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Unicode MS" w:hAnsi="Arial Unicode MS" w:cs="Arial Unicode MS" w:eastAsia="Arial Unicode MS"/>
          <w:b/>
          <w:sz w:val="44"/>
        </w:rPr>
        <w:t>3 实验教学知识点手册</w:t>
      </w:r>
    </w:p>
    <w:p>
      <w:pPr>
        <w:spacing w:line="360" w:lineRule="auto" w:after="120"/>
        <w:ind w:firstLine="560"/>
      </w:pPr>
      <w:r>
        <w:rPr>
          <w:rFonts w:ascii="宋体" w:hAnsi="宋体" w:cs="宋体" w:eastAsia="宋体"/>
          <w:sz w:val="28"/>
        </w:rPr>
        <w:t>本手册是遥感目标检测实验教学的核心知识支撑，与五套实验实训方案一一对应，遵循基础认知、数据处理、模型原理、训练机制、工程落地、排错诊断的认知递进顺序，配合实验进程逐步释放知识点。手册不以完整的数学推导为目标，而以支撑实验操作、解释实验现象、培养工程化排错能力为核心，每个知识点均围绕深度解读、教学重点、常见误区、课堂小练习四个层级展开，实现递进式学习，边学边练，避免脱离实操的纯理论记忆。</w:t>
      </w:r>
    </w:p>
    <w:p>
      <w:pPr>
        <w:pStyle w:val="Heading2"/>
      </w:pPr>
      <w:r>
        <w:rPr>
          <w:rFonts w:ascii="等线" w:hAnsi="等线" w:cs="等线" w:eastAsia="等线"/>
          <w:b/>
          <w:sz w:val="26"/>
        </w:rPr>
        <w:t>3.2 基础理论</w:t>
      </w:r>
    </w:p>
    <w:p>
      <w:pPr>
        <w:spacing w:line="360" w:lineRule="auto" w:after="120"/>
        <w:ind w:firstLine="560"/>
      </w:pPr>
      <w:r>
        <w:rPr>
          <w:rFonts w:ascii="宋体" w:hAnsi="宋体" w:cs="宋体" w:eastAsia="宋体"/>
          <w:sz w:val="28"/>
        </w:rPr>
        <w:t>本模块是实验开展的认知基础，对应课程第一、二教学模块，核心是建立遥感目标检测的基本概念体系，理解各类评价指标的物理意义与工程价值。</w:t>
      </w:r>
    </w:p>
    <w:p>
      <w:pPr>
        <w:spacing w:line="360" w:lineRule="auto" w:after="120"/>
        <w:ind w:firstLine="0"/>
      </w:pPr>
      <w:r>
        <w:rPr>
          <w:rFonts w:ascii="宋体" w:hAnsi="宋体" w:cs="宋体" w:eastAsia="宋体"/>
          <w:b/>
          <w:sz w:val="28"/>
        </w:rPr>
        <w:t>（1）遥感影像成像特点</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能说明空间分辨率、光谱分辨率、时间分辨率的定义，能说出遥感影像与自然场景影像的核心差异。</w:t>
      </w:r>
    </w:p>
    <w:p>
      <w:pPr>
        <w:spacing w:line="360" w:lineRule="auto" w:after="120"/>
        <w:ind w:firstLine="560"/>
      </w:pPr>
      <w:r>
        <w:rPr>
          <w:rFonts w:ascii="宋体" w:hAnsi="宋体" w:cs="宋体" w:eastAsia="宋体"/>
          <w:b/>
          <w:sz w:val="28"/>
        </w:rPr>
        <w:t>深度解读：</w:t>
      </w:r>
      <w:r>
        <w:rPr>
          <w:rFonts w:ascii="宋体" w:hAnsi="宋体" w:cs="宋体" w:eastAsia="宋体"/>
          <w:sz w:val="28"/>
        </w:rPr>
        <w:t>空间分辨率指影像中单个像素对应的地面实际尺寸，直接决定了最小可检测目标的物理大小，分辨率越高，小目标的像素细节越丰富，检测难度越低。和自然场景影像不同，遥感影像采用俯视视角，目标普遍尺寸小、分布密集、朝向任意，且背景复杂度高，这是遥感检测难度普遍高于自然场景的核心原因。光谱分辨率指传感器的波段数量与宽度，光学遥感通常为RGB三波段，SAR影像为单波段后向散射强度值，两类数据的预处理逻辑完全不同。时间分辨率指同一区域的重访周期，主要影响时序变化检测任务，单帧检测场景中重点关注前两者。</w:t>
      </w:r>
    </w:p>
    <w:p>
      <w:pPr>
        <w:spacing w:line="360" w:lineRule="auto" w:after="120"/>
        <w:ind w:firstLine="560"/>
      </w:pPr>
      <w:r>
        <w:rPr>
          <w:rFonts w:ascii="宋体" w:hAnsi="宋体" w:cs="宋体" w:eastAsia="宋体"/>
          <w:b/>
          <w:sz w:val="28"/>
        </w:rPr>
        <w:t>教学重点：</w:t>
      </w:r>
      <w:r>
        <w:rPr>
          <w:rFonts w:ascii="宋体" w:hAnsi="宋体" w:cs="宋体" w:eastAsia="宋体"/>
          <w:sz w:val="28"/>
        </w:rPr>
        <w:t>建立分辨率决定检测上限的认知，所有模型的性能都受限于影像本身的数据质量，不存在脱离输入数据本身的通用最优模型。</w:t>
      </w:r>
    </w:p>
    <w:p>
      <w:pPr>
        <w:spacing w:line="360" w:lineRule="auto" w:after="120"/>
        <w:ind w:firstLine="560"/>
      </w:pPr>
      <w:r>
        <w:rPr>
          <w:rFonts w:ascii="宋体" w:hAnsi="宋体" w:cs="宋体" w:eastAsia="宋体"/>
          <w:b/>
          <w:sz w:val="28"/>
        </w:rPr>
        <w:t>常见误区：</w:t>
      </w:r>
      <w:r>
        <w:rPr>
          <w:rFonts w:ascii="宋体" w:hAnsi="宋体" w:cs="宋体" w:eastAsia="宋体"/>
          <w:sz w:val="28"/>
        </w:rPr>
        <w:t>将影像的像素尺寸等同于空间分辨率；认为所有遥感影像都可以套用相同的预处理逻辑。</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对比一张0.5m分辨率和2m分辨率的车辆影像，判断哪张更容易检测小型车辆目标，并说明原因。</w:t>
      </w:r>
    </w:p>
    <w:p>
      <w:pPr>
        <w:spacing w:line="360" w:lineRule="auto" w:after="120"/>
        <w:ind w:firstLine="0"/>
      </w:pPr>
      <w:r>
        <w:rPr>
          <w:rFonts w:ascii="宋体" w:hAnsi="宋体" w:cs="宋体" w:eastAsia="宋体"/>
          <w:b/>
          <w:sz w:val="28"/>
        </w:rPr>
        <w:t>（2）目标检测任务定义</w:t>
      </w:r>
    </w:p>
    <w:p>
      <w:pPr>
        <w:spacing w:line="360" w:lineRule="auto" w:after="120"/>
        <w:ind w:firstLine="560"/>
      </w:pPr>
      <w:r>
        <w:rPr>
          <w:rFonts w:ascii="宋体" w:hAnsi="宋体" w:cs="宋体" w:eastAsia="宋体"/>
          <w:b/>
          <w:sz w:val="28"/>
        </w:rPr>
        <w:t>掌握要求：</w:t>
      </w:r>
      <w:r>
        <w:rPr>
          <w:rFonts w:ascii="宋体" w:hAnsi="宋体" w:cs="宋体" w:eastAsia="宋体"/>
          <w:sz w:val="28"/>
        </w:rPr>
        <w:t>能区分图像分类、目标检测、实例分割三类任务的输出差异，明确目标检测的核心是类别与位置的联合预测。</w:t>
      </w:r>
    </w:p>
    <w:p>
      <w:pPr>
        <w:spacing w:line="360" w:lineRule="auto" w:after="120"/>
        <w:ind w:firstLine="560"/>
      </w:pPr>
      <w:r>
        <w:rPr>
          <w:rFonts w:ascii="宋体" w:hAnsi="宋体" w:cs="宋体" w:eastAsia="宋体"/>
          <w:b/>
          <w:sz w:val="28"/>
        </w:rPr>
        <w:t>深度解读：</w:t>
      </w:r>
      <w:r>
        <w:rPr>
          <w:rFonts w:ascii="宋体" w:hAnsi="宋体" w:cs="宋体" w:eastAsia="宋体"/>
          <w:sz w:val="28"/>
        </w:rPr>
        <w:t>图像分类只输出整图的类别标签，不关心目标的具体位置；目标检测输出每个目标的类别标签与边界框坐标，同时解决是什么和在哪里的问题；实例分割在检测的基础上，进一步输出每个目标的像素级轮廓。遥感应用场景中，目标检测是落地最广的任务，多数监测场景只需要定位目标的位置与类别，不需要像素级分割，因此边界框标注是兼顾精度与成本的最优标注形式。</w:t>
      </w:r>
    </w:p>
    <w:p>
      <w:pPr>
        <w:spacing w:line="360" w:lineRule="auto" w:after="120"/>
        <w:ind w:firstLine="560"/>
      </w:pPr>
      <w:r>
        <w:rPr>
          <w:rFonts w:ascii="宋体" w:hAnsi="宋体" w:cs="宋体" w:eastAsia="宋体"/>
          <w:b/>
          <w:sz w:val="28"/>
        </w:rPr>
        <w:t>教学重点：</w:t>
      </w:r>
      <w:r>
        <w:rPr>
          <w:rFonts w:ascii="宋体" w:hAnsi="宋体" w:cs="宋体" w:eastAsia="宋体"/>
          <w:sz w:val="28"/>
        </w:rPr>
        <w:t>强调目标检测的双重输出属性，检测精度同时包含分类正确率与定位精度，任何一个维度出错都属于检测失败。</w:t>
      </w:r>
    </w:p>
    <w:p>
      <w:pPr>
        <w:spacing w:line="360" w:lineRule="auto" w:after="120"/>
        <w:ind w:firstLine="560"/>
      </w:pPr>
      <w:r>
        <w:rPr>
          <w:rFonts w:ascii="宋体" w:hAnsi="宋体" w:cs="宋体" w:eastAsia="宋体"/>
          <w:b/>
          <w:sz w:val="28"/>
        </w:rPr>
        <w:t>常见误区：</w:t>
      </w:r>
      <w:r>
        <w:rPr>
          <w:rFonts w:ascii="宋体" w:hAnsi="宋体" w:cs="宋体" w:eastAsia="宋体"/>
          <w:sz w:val="28"/>
        </w:rPr>
        <w:t>只关注分类准确率，忽略定位精度；认为检测框越精准越好，忽略标注成本与工程需求的平衡。</w:t>
      </w:r>
    </w:p>
    <w:p>
      <w:pPr>
        <w:spacing w:line="360" w:lineRule="auto" w:after="120"/>
        <w:ind w:firstLine="560"/>
      </w:pPr>
      <w:r>
        <w:rPr>
          <w:rFonts w:ascii="宋体" w:hAnsi="宋体" w:cs="宋体" w:eastAsia="宋体"/>
          <w:b/>
          <w:sz w:val="28"/>
        </w:rPr>
        <w:t>课堂小练习：</w:t>
      </w:r>
      <w:r>
        <w:rPr>
          <w:rFonts w:ascii="宋体" w:hAnsi="宋体" w:cs="宋体" w:eastAsia="宋体"/>
          <w:sz w:val="28"/>
        </w:rPr>
        <w:t>举例说明三个典型遥感应用场景，分别对应分类、检测、分割三类任务。</w:t>
      </w:r>
    </w:p>
    <w:p>
      <w:pPr>
        <w:spacing w:line="360" w:lineRule="auto" w:after="120"/>
        <w:ind w:firstLine="0"/>
      </w:pPr>
      <w:r>
        <w:rPr>
          <w:rFonts w:ascii="宋体" w:hAnsi="宋体" w:cs="宋体" w:eastAsia="宋体"/>
          <w:b/>
          <w:sz w:val="28"/>
        </w:rPr>
        <w:t>（3）精度评价指标</w:t>
      </w:r>
    </w:p>
    <w:p>
      <w:pPr>
        <w:spacing w:line="360" w:lineRule="auto" w:after="120"/>
        <w:ind w:firstLine="560"/>
      </w:pPr>
      <w:r>
        <w:rPr>
          <w:rFonts w:ascii="宋体" w:hAnsi="宋体" w:cs="宋体" w:eastAsia="宋体"/>
          <w:b/>
          <w:sz w:val="28"/>
        </w:rPr>
        <w:t>掌握要求：</w:t>
      </w:r>
      <w:r>
        <w:rPr>
          <w:rFonts w:ascii="宋体" w:hAnsi="宋体" w:cs="宋体" w:eastAsia="宋体"/>
          <w:sz w:val="28"/>
        </w:rPr>
        <w:t>掌握交并比、精确率、召回率、平均精度等核心指标的定义与计算逻辑，理解各指标的适用场景与局限性。</w:t>
      </w:r>
    </w:p>
    <w:p>
      <w:pPr>
        <w:spacing w:line="360" w:lineRule="auto" w:after="120"/>
        <w:ind w:firstLine="0"/>
      </w:pPr>
      <w:r>
        <w:rPr>
          <w:rFonts w:ascii="宋体" w:hAnsi="宋体" w:cs="宋体" w:eastAsia="宋体"/>
          <w:b/>
          <w:sz w:val="28"/>
        </w:rPr>
        <w:t>① 交并比（IoU）</w:t>
      </w:r>
    </w:p>
    <w:p>
      <w:pPr>
        <w:spacing w:line="360" w:lineRule="auto" w:after="120"/>
        <w:ind w:firstLine="560"/>
      </w:pPr>
      <w:r>
        <w:rPr>
          <w:rFonts w:ascii="宋体" w:hAnsi="宋体" w:cs="宋体" w:eastAsia="宋体"/>
          <w:sz w:val="28"/>
        </w:rPr>
        <w:t>交并比是预测框与真值框的交集面积和并集面积的比值，取值范围为0到1，数值越高说明目标定位越准确。它是判断检测结果是否正确的核心标尺，只有当预测框与对应真值框的交并比超过设定阈值时，才会被判定为正确检测。交并比阈值的选择直接影响精度指标：阈值越低，越容易判定为正确，整体mAP数值越高；阈值越高，对定位精度要求越严格，mAP数值越低。遥感场景中，不同应用对定位精度要求不同，比如舰船粗略监测采用0.5阈值即可，而目标精准定位任务需要0.75甚至更高的阈值。</w:t>
      </w:r>
    </w:p>
    <w:p>
      <w:pPr>
        <w:spacing w:line="360" w:lineRule="auto" w:after="120"/>
        <w:ind w:firstLine="0"/>
      </w:pPr>
      <w:r>
        <w:rPr>
          <w:rFonts w:ascii="宋体" w:hAnsi="宋体" w:cs="宋体" w:eastAsia="宋体"/>
          <w:b/>
          <w:sz w:val="28"/>
        </w:rPr>
        <w:t>② 精确率（Precision）与召回率（Recall）</w:t>
      </w:r>
    </w:p>
    <w:p>
      <w:pPr>
        <w:spacing w:line="360" w:lineRule="auto" w:after="120"/>
        <w:ind w:firstLine="560"/>
      </w:pPr>
      <w:r>
        <w:rPr>
          <w:rFonts w:ascii="宋体" w:hAnsi="宋体" w:cs="宋体" w:eastAsia="宋体"/>
          <w:sz w:val="28"/>
        </w:rPr>
        <w:t>精确率指所有预测结果中，真正是目标的比例，反映检测结果的可信程度，精确率越低说明误检越多。召回率指所有真实目标中，被成功检测出来的比例，反映对目标的覆盖能力，召回率越低说明漏检越多。置信度阈值是调节二者的核心参数：提高置信度阈值，只有模型置信度很高的预测才会被保留，误检减少、精确率升高，但更多置信度低的小目标会被过滤，漏检增加、召回率降低；降低阈值则呈现相反的规律。遥感监测场景中，二者必须同时关注：比如边境车辆监测，漏检的代价远高于误检，因此优先保障召回率；而城市设施统计，误检会直接影响统计准确性，因此更看重精确率。不存在同时最优的理想阈值，必须根据应用场景做权衡。</w:t>
      </w:r>
    </w:p>
    <w:p>
      <w:pPr>
        <w:spacing w:line="360" w:lineRule="auto" w:after="120"/>
        <w:ind w:firstLine="0"/>
      </w:pPr>
      <w:r>
        <w:rPr>
          <w:rFonts w:ascii="宋体" w:hAnsi="宋体" w:cs="宋体" w:eastAsia="宋体"/>
          <w:b/>
          <w:sz w:val="28"/>
        </w:rPr>
        <w:t>③ 平均精度（AP）与平均精度均值（mAP）</w:t>
      </w:r>
    </w:p>
    <w:p>
      <w:pPr>
        <w:spacing w:line="360" w:lineRule="auto" w:after="120"/>
        <w:ind w:firstLine="560"/>
      </w:pPr>
      <w:r>
        <w:rPr>
          <w:rFonts w:ascii="宋体" w:hAnsi="宋体" w:cs="宋体" w:eastAsia="宋体"/>
          <w:sz w:val="28"/>
        </w:rPr>
        <w:t>PR曲线是以召回率为横轴、精确率为纵轴绘制的曲线，反映不同置信度阈值下的性能变化。平均精度是PR曲线下的面积，面积越大说明该类目标的综合检测性能越好，兼顾了不同阈值下的表现。平均精度均值是所有类别的平均精度取平均值，是检测任务最常用的综合指标。但平均精度均值会被样本量大、易检测的类别拉高，掩盖小样本、难检测类别的性能问题。遥感数据集普遍存在类别不均衡，因此不能只看整体平均精度均值，必须逐类别查看对应数值。常用的mAP@0.5指交并比阈值为0.5时的平均精度均值；mAP@0.5:0.95指交并比从0.5到0.95每隔0.05取一个阈值，计算所有平均精度均值的平均值，对定位精度要求更严格。</w:t>
      </w:r>
    </w:p>
    <w:p>
      <w:pPr>
        <w:spacing w:line="360" w:lineRule="auto" w:after="120"/>
        <w:ind w:firstLine="560"/>
      </w:pPr>
      <w:r>
        <w:rPr>
          <w:rFonts w:ascii="宋体" w:hAnsi="宋体" w:cs="宋体" w:eastAsia="宋体"/>
          <w:b/>
          <w:sz w:val="28"/>
        </w:rPr>
        <w:t>教学重点：</w:t>
      </w:r>
      <w:r>
        <w:rPr>
          <w:rFonts w:ascii="宋体" w:hAnsi="宋体" w:cs="宋体" w:eastAsia="宋体"/>
          <w:sz w:val="28"/>
        </w:rPr>
        <w:t>建立阈值权衡思维，没有绝对最优的指标阈值，只有适配场景的评价标准；整体指标存在局限性，遥感检测必须逐类别分析性能。</w:t>
      </w:r>
    </w:p>
    <w:p>
      <w:pPr>
        <w:spacing w:line="360" w:lineRule="auto" w:after="120"/>
        <w:ind w:firstLine="560"/>
      </w:pPr>
      <w:r>
        <w:rPr>
          <w:rFonts w:ascii="宋体" w:hAnsi="宋体" w:cs="宋体" w:eastAsia="宋体"/>
          <w:b/>
          <w:sz w:val="28"/>
        </w:rPr>
        <w:t>常见误区：</w:t>
      </w:r>
      <w:r>
        <w:rPr>
          <w:rFonts w:ascii="宋体" w:hAnsi="宋体" w:cs="宋体" w:eastAsia="宋体"/>
          <w:sz w:val="28"/>
        </w:rPr>
        <w:t>坐标格式混用导致交并比计算错误；默认交并比只有0.5一种标准；将平均精度均值等同于检测准确率；用整体指标掩盖长尾类别性能差的问题。</w:t>
      </w:r>
    </w:p>
    <w:p>
      <w:pPr>
        <w:spacing w:line="360" w:lineRule="auto" w:after="120"/>
        <w:ind w:firstLine="560"/>
      </w:pPr>
      <w:r>
        <w:rPr>
          <w:rFonts w:ascii="宋体" w:hAnsi="宋体" w:cs="宋体" w:eastAsia="宋体"/>
          <w:b/>
          <w:sz w:val="28"/>
        </w:rPr>
        <w:t>课堂小练习：</w:t>
      </w:r>
      <w:r>
        <w:rPr>
          <w:rFonts w:ascii="宋体" w:hAnsi="宋体" w:cs="宋体" w:eastAsia="宋体"/>
          <w:sz w:val="28"/>
        </w:rPr>
        <w:t>给定真值框(100,100,200,200)与预测框(120,100,220,200)，手动计算交并比；再将预测框右移50像素，判断交并比升高还是降低。</w:t>
      </w:r>
    </w:p>
    <w:p>
      <w:pPr>
        <w:pStyle w:val="Heading2"/>
      </w:pPr>
      <w:r>
        <w:rPr>
          <w:rFonts w:ascii="等线" w:hAnsi="等线" w:cs="等线" w:eastAsia="等线"/>
          <w:b/>
          <w:sz w:val="26"/>
        </w:rPr>
        <w:t>3.3 数据处理</w:t>
      </w:r>
    </w:p>
    <w:p>
      <w:pPr>
        <w:spacing w:line="360" w:lineRule="auto" w:after="120"/>
        <w:ind w:firstLine="560"/>
      </w:pPr>
      <w:r>
        <w:rPr>
          <w:rFonts w:ascii="宋体" w:hAnsi="宋体" w:cs="宋体" w:eastAsia="宋体"/>
          <w:sz w:val="28"/>
        </w:rPr>
        <w:t>本模块对应实验的数据预处理环节，是实验结果可靠性的基础，核心是掌握遥感数据的专属处理逻辑与规范。</w:t>
      </w:r>
    </w:p>
    <w:p>
      <w:pPr>
        <w:spacing w:line="360" w:lineRule="auto" w:after="120"/>
        <w:ind w:firstLine="0"/>
      </w:pPr>
      <w:r>
        <w:rPr>
          <w:rFonts w:ascii="宋体" w:hAnsi="宋体" w:cs="宋体" w:eastAsia="宋体"/>
          <w:b/>
          <w:sz w:val="28"/>
        </w:rPr>
        <w:t>（1）大幅影像滑窗切片</w:t>
      </w:r>
    </w:p>
    <w:p>
      <w:pPr>
        <w:spacing w:line="360" w:lineRule="auto" w:after="120"/>
        <w:ind w:firstLine="560"/>
      </w:pPr>
      <w:r>
        <w:rPr>
          <w:rFonts w:ascii="宋体" w:hAnsi="宋体" w:cs="宋体" w:eastAsia="宋体"/>
          <w:b/>
          <w:sz w:val="28"/>
        </w:rPr>
        <w:t>掌握要求：</w:t>
      </w:r>
      <w:r>
        <w:rPr>
          <w:rFonts w:ascii="宋体" w:hAnsi="宋体" w:cs="宋体" w:eastAsia="宋体"/>
          <w:sz w:val="28"/>
        </w:rPr>
        <w:t>能完成滑窗切片操作，理解重叠步长的作用，掌握边界目标的处理规则。</w:t>
      </w:r>
    </w:p>
    <w:p>
      <w:pPr>
        <w:spacing w:line="360" w:lineRule="auto" w:after="120"/>
        <w:ind w:firstLine="560"/>
      </w:pPr>
      <w:r>
        <w:rPr>
          <w:rFonts w:ascii="宋体" w:hAnsi="宋体" w:cs="宋体" w:eastAsia="宋体"/>
          <w:b/>
          <w:sz w:val="28"/>
        </w:rPr>
        <w:t>深度解读：</w:t>
      </w:r>
      <w:r>
        <w:rPr>
          <w:rFonts w:ascii="宋体" w:hAnsi="宋体" w:cs="宋体" w:eastAsia="宋体"/>
          <w:sz w:val="28"/>
        </w:rPr>
        <w:t>遥感影像通常为几千到几万像素的大幅面，无法直接输入检测网络，网络输入尺寸通常为几百到一千多像素，因此必须通过滑窗裁剪成固定尺寸的小图才能训练。滑窗步长小于窗口尺寸时，相邻切片之间存在重叠区域，目的是避免位于切片边缘的目标被截断，导致目标不完整无法检测。重叠区域越大，边界目标保留越完整，但切片总数越多，计算量越大，常用步长为窗口尺寸的一半。裁剪时标注坐标必须同步变换，被切片截断的目标，根据保留面积占原目标的比例判断是否保留：保留面积占比低于阈值的标记为困难样本，训练时可降低权重，避免不完整目标干扰模型学习。</w:t>
      </w:r>
    </w:p>
    <w:p>
      <w:pPr>
        <w:spacing w:line="360" w:lineRule="auto" w:after="120"/>
        <w:ind w:firstLine="560"/>
      </w:pPr>
      <w:r>
        <w:rPr>
          <w:rFonts w:ascii="宋体" w:hAnsi="宋体" w:cs="宋体" w:eastAsia="宋体"/>
          <w:b/>
          <w:sz w:val="28"/>
        </w:rPr>
        <w:t>教学重点：</w:t>
      </w:r>
      <w:r>
        <w:rPr>
          <w:rFonts w:ascii="宋体" w:hAnsi="宋体" w:cs="宋体" w:eastAsia="宋体"/>
          <w:sz w:val="28"/>
        </w:rPr>
        <w:t>切片不是简单的图像裁剪，必须同步处理标注，边界目标处理直接影响小目标的检测效果。</w:t>
      </w:r>
    </w:p>
    <w:p>
      <w:pPr>
        <w:spacing w:line="360" w:lineRule="auto" w:after="120"/>
        <w:ind w:firstLine="560"/>
      </w:pPr>
      <w:r>
        <w:rPr>
          <w:rFonts w:ascii="宋体" w:hAnsi="宋体" w:cs="宋体" w:eastAsia="宋体"/>
          <w:b/>
          <w:sz w:val="28"/>
        </w:rPr>
        <w:t>常见误区：</w:t>
      </w:r>
      <w:r>
        <w:rPr>
          <w:rFonts w:ascii="宋体" w:hAnsi="宋体" w:cs="宋体" w:eastAsia="宋体"/>
          <w:sz w:val="28"/>
        </w:rPr>
        <w:t>裁剪图像不同步转换标注坐标；忽略边界目标，直接截断丢弃；同一张原图的切片分别划入训练集和测试集造成空间泄漏。</w:t>
      </w:r>
    </w:p>
    <w:p>
      <w:pPr>
        <w:spacing w:line="360" w:lineRule="auto" w:after="120"/>
        <w:ind w:firstLine="560"/>
      </w:pPr>
      <w:r>
        <w:rPr>
          <w:rFonts w:ascii="宋体" w:hAnsi="宋体" w:cs="宋体" w:eastAsia="宋体"/>
          <w:b/>
          <w:sz w:val="28"/>
        </w:rPr>
        <w:t>课堂小练习：</w:t>
      </w:r>
      <w:r>
        <w:rPr>
          <w:rFonts w:ascii="宋体" w:hAnsi="宋体" w:cs="宋体" w:eastAsia="宋体"/>
          <w:sz w:val="28"/>
        </w:rPr>
        <w:t>一张4000×4000的影像，用1024×1024窗口、步长512切片，计算一行有多少个切片；思考边缘的目标会被几个切片包含。</w:t>
      </w:r>
    </w:p>
    <w:p>
      <w:pPr>
        <w:spacing w:line="360" w:lineRule="auto" w:after="120"/>
        <w:ind w:firstLine="0"/>
      </w:pPr>
      <w:r>
        <w:rPr>
          <w:rFonts w:ascii="宋体" w:hAnsi="宋体" w:cs="宋体" w:eastAsia="宋体"/>
          <w:b/>
          <w:sz w:val="28"/>
        </w:rPr>
        <w:t>（2）影像归一化与预处理</w:t>
      </w:r>
    </w:p>
    <w:p>
      <w:pPr>
        <w:spacing w:line="360" w:lineRule="auto" w:after="120"/>
        <w:ind w:firstLine="560"/>
      </w:pPr>
      <w:r>
        <w:rPr>
          <w:rFonts w:ascii="宋体" w:hAnsi="宋体" w:cs="宋体" w:eastAsia="宋体"/>
          <w:b/>
          <w:sz w:val="28"/>
        </w:rPr>
        <w:t>掌握要求：</w:t>
      </w:r>
      <w:r>
        <w:rPr>
          <w:rFonts w:ascii="宋体" w:hAnsi="宋体" w:cs="宋体" w:eastAsia="宋体"/>
          <w:sz w:val="28"/>
        </w:rPr>
        <w:t>能区分0-1归一化、z-score标准化、对数变换的适用场景，知道光学影像与SAR影像的预处理差异。</w:t>
      </w:r>
    </w:p>
    <w:p>
      <w:pPr>
        <w:spacing w:line="360" w:lineRule="auto" w:after="120"/>
        <w:ind w:firstLine="560"/>
      </w:pPr>
      <w:r>
        <w:rPr>
          <w:rFonts w:ascii="宋体" w:hAnsi="宋体" w:cs="宋体" w:eastAsia="宋体"/>
          <w:b/>
          <w:sz w:val="28"/>
        </w:rPr>
        <w:t>深度解读：</w:t>
      </w:r>
      <w:r>
        <w:rPr>
          <w:rFonts w:ascii="宋体" w:hAnsi="宋体" w:cs="宋体" w:eastAsia="宋体"/>
          <w:sz w:val="28"/>
        </w:rPr>
        <w:t>0-1归一化是将像素值除以最大值，映射到0-1区间，是光学RGB影像最常用的预处理方式，能够加快模型收敛，避免像素数值差异过大导致的梯度不稳定。z-score标准化用均值和标准差将数据映射为均值0、方差1的分布，适合数据分布不均匀的场景。SAR影像的像素值是后向散射强度，动态范围大，且符合杂波分布，通常采用对数变换压缩动态范围，不能直接用光学影像的归一化方式，也不能随意做颜色抖动、色彩增强等光学增强操作，否则会破坏散射信息的物理意义。</w:t>
      </w:r>
    </w:p>
    <w:p>
      <w:pPr>
        <w:spacing w:line="360" w:lineRule="auto" w:after="120"/>
        <w:ind w:firstLine="560"/>
      </w:pPr>
      <w:r>
        <w:rPr>
          <w:rFonts w:ascii="宋体" w:hAnsi="宋体" w:cs="宋体" w:eastAsia="宋体"/>
          <w:b/>
          <w:sz w:val="28"/>
        </w:rPr>
        <w:t>教学重点：</w:t>
      </w:r>
      <w:r>
        <w:rPr>
          <w:rFonts w:ascii="宋体" w:hAnsi="宋体" w:cs="宋体" w:eastAsia="宋体"/>
          <w:sz w:val="28"/>
        </w:rPr>
        <w:t>不同成像体制的数据预处理逻辑不同，不能混用处理方法。</w:t>
      </w:r>
    </w:p>
    <w:p>
      <w:pPr>
        <w:spacing w:line="360" w:lineRule="auto" w:after="120"/>
        <w:ind w:firstLine="560"/>
      </w:pPr>
      <w:r>
        <w:rPr>
          <w:rFonts w:ascii="宋体" w:hAnsi="宋体" w:cs="宋体" w:eastAsia="宋体"/>
          <w:b/>
          <w:sz w:val="28"/>
        </w:rPr>
        <w:t>常见误区：</w:t>
      </w:r>
      <w:r>
        <w:rPr>
          <w:rFonts w:ascii="宋体" w:hAnsi="宋体" w:cs="宋体" w:eastAsia="宋体"/>
          <w:sz w:val="28"/>
        </w:rPr>
        <w:t>对SAR影像做RGB色彩增强；所有影像都用同一种归一化方式。</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判断以下预处理操作哪些适合光学影像，哪些适合SAR影像：0-1归一化、对数变换、随机色彩抖动、均值滤波。</w:t>
      </w:r>
    </w:p>
    <w:p>
      <w:pPr>
        <w:spacing w:line="360" w:lineRule="auto" w:after="120"/>
        <w:ind w:firstLine="0"/>
      </w:pPr>
      <w:r>
        <w:rPr>
          <w:rFonts w:ascii="宋体" w:hAnsi="宋体" w:cs="宋体" w:eastAsia="宋体"/>
          <w:b/>
          <w:sz w:val="28"/>
        </w:rPr>
        <w:t>（3）数据增强策略</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能说出翻转、旋转、马赛克等常用增强的作用，知道增强操作必须同步对应标注。</w:t>
      </w:r>
    </w:p>
    <w:p>
      <w:pPr>
        <w:spacing w:line="360" w:lineRule="auto" w:after="120"/>
        <w:ind w:firstLine="560"/>
      </w:pPr>
      <w:r>
        <w:rPr>
          <w:rFonts w:ascii="宋体" w:hAnsi="宋体" w:cs="宋体" w:eastAsia="宋体"/>
          <w:b/>
          <w:sz w:val="28"/>
        </w:rPr>
        <w:t>深度解读：</w:t>
      </w:r>
      <w:r>
        <w:rPr>
          <w:rFonts w:ascii="宋体" w:hAnsi="宋体" w:cs="宋体" w:eastAsia="宋体"/>
          <w:sz w:val="28"/>
        </w:rPr>
        <w:t>数据增强通过对训练影像做变换，扩充数据多样性，提升模型的泛化能力，避免过拟合。所有几何类增强，包括翻转、旋转、缩放、平移，都必须同步变换标注的坐标，否则标注与图像错位，反而会破坏训练效果。随机翻转是最常用的增强，包括水平、垂直翻转，计算成本低、效果稳定；随机旋转适合遥感朝向多变的场景，但要注意旋转后标注框的适配，水平框旋转后会变成倾斜框，若仍用水平框标注会包含更多背景。马赛克增强将四张图片拼接成一张，能丰富背景与目标的组合，特别提升小目标的检测效果，是YOLO系列的标配增强策略。</w:t>
      </w:r>
    </w:p>
    <w:p>
      <w:pPr>
        <w:spacing w:line="360" w:lineRule="auto" w:after="120"/>
        <w:ind w:firstLine="560"/>
      </w:pPr>
      <w:r>
        <w:rPr>
          <w:rFonts w:ascii="宋体" w:hAnsi="宋体" w:cs="宋体" w:eastAsia="宋体"/>
          <w:b/>
          <w:sz w:val="28"/>
        </w:rPr>
        <w:t>教学重点：</w:t>
      </w:r>
      <w:r>
        <w:rPr>
          <w:rFonts w:ascii="宋体" w:hAnsi="宋体" w:cs="宋体" w:eastAsia="宋体"/>
          <w:sz w:val="28"/>
        </w:rPr>
        <w:t>增强不是单纯的图像变换，标注同步是核心前提。</w:t>
      </w:r>
    </w:p>
    <w:p>
      <w:pPr>
        <w:spacing w:line="360" w:lineRule="auto" w:after="120"/>
        <w:ind w:firstLine="560"/>
      </w:pPr>
      <w:r>
        <w:rPr>
          <w:rFonts w:ascii="宋体" w:hAnsi="宋体" w:cs="宋体" w:eastAsia="宋体"/>
          <w:b/>
          <w:sz w:val="28"/>
        </w:rPr>
        <w:t>常见误区：</w:t>
      </w:r>
      <w:r>
        <w:rPr>
          <w:rFonts w:ascii="宋体" w:hAnsi="宋体" w:cs="宋体" w:eastAsia="宋体"/>
          <w:sz w:val="28"/>
        </w:rPr>
        <w:t>旋转图像不旋转标注；只增强图像不处理标签；盲目叠加大量增强，反而破坏原始数据分布。</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如果对一张带标注的影像做90度顺时针旋转，原来的左上角点(x1,y1)旋转后坐标怎么变？</w:t>
      </w:r>
    </w:p>
    <w:p>
      <w:pPr>
        <w:spacing w:line="360" w:lineRule="auto" w:after="120"/>
        <w:ind w:firstLine="0"/>
      </w:pPr>
      <w:r>
        <w:rPr>
          <w:rFonts w:ascii="宋体" w:hAnsi="宋体" w:cs="宋体" w:eastAsia="宋体"/>
          <w:b/>
          <w:sz w:val="28"/>
        </w:rPr>
        <w:t>（4）标注格式转换</w:t>
      </w:r>
    </w:p>
    <w:p>
      <w:pPr>
        <w:spacing w:line="360" w:lineRule="auto" w:after="120"/>
        <w:ind w:firstLine="560"/>
      </w:pPr>
      <w:r>
        <w:rPr>
          <w:rFonts w:ascii="宋体" w:hAnsi="宋体" w:cs="宋体" w:eastAsia="宋体"/>
          <w:b/>
          <w:sz w:val="28"/>
        </w:rPr>
        <w:t>掌握要求：</w:t>
      </w:r>
      <w:r>
        <w:rPr>
          <w:rFonts w:ascii="宋体" w:hAnsi="宋体" w:cs="宋体" w:eastAsia="宋体"/>
          <w:sz w:val="28"/>
        </w:rPr>
        <w:t>能完成VOC、COCO、YOLO、OBB四类格式的相互转换，理解类别映射的重要性。</w:t>
      </w:r>
    </w:p>
    <w:p>
      <w:pPr>
        <w:spacing w:line="360" w:lineRule="auto" w:after="120"/>
        <w:ind w:firstLine="560"/>
      </w:pPr>
      <w:r>
        <w:rPr>
          <w:rFonts w:ascii="宋体" w:hAnsi="宋体" w:cs="宋体" w:eastAsia="宋体"/>
          <w:b/>
          <w:sz w:val="28"/>
        </w:rPr>
        <w:t>深度解读：</w:t>
      </w:r>
      <w:r>
        <w:rPr>
          <w:rFonts w:ascii="宋体" w:hAnsi="宋体" w:cs="宋体" w:eastAsia="宋体"/>
          <w:sz w:val="28"/>
        </w:rPr>
        <w:t>VOC格式用XML文件存储，每个目标包含名称与边界框坐标，即左上角加右下角格式，是最直观的标注格式。COCO格式用JSON存储，支持更多标注类型，类别ID从0开始编号。YOLO格式用TXT文件存储，每个目标一行，格式为类别ID、中心点x、中心点y、宽、高，所有坐标归一化到0-1区间，除以图像宽高，是一阶段模型最常用的格式。OBB格式存储旋转四边形的四个顶点坐标，或中心点加宽高加角度，是遥感旋转检测的专属格式。格式转换最容易出错的是类别ID映射，不同数据集的类别顺序不同，若映射错位，会导致模型完全学错类别，训练不收敛，因此转换后必须抽样可视化验证。</w:t>
      </w:r>
    </w:p>
    <w:p>
      <w:pPr>
        <w:spacing w:line="360" w:lineRule="auto" w:after="120"/>
        <w:ind w:firstLine="560"/>
      </w:pPr>
      <w:r>
        <w:rPr>
          <w:rFonts w:ascii="宋体" w:hAnsi="宋体" w:cs="宋体" w:eastAsia="宋体"/>
          <w:b/>
          <w:sz w:val="28"/>
        </w:rPr>
        <w:t>教学重点：</w:t>
      </w:r>
      <w:r>
        <w:rPr>
          <w:rFonts w:ascii="宋体" w:hAnsi="宋体" w:cs="宋体" w:eastAsia="宋体"/>
          <w:sz w:val="28"/>
        </w:rPr>
        <w:t>格式转换后必须校验，类别映射错误是训练失败的高频原因。</w:t>
      </w:r>
    </w:p>
    <w:p>
      <w:pPr>
        <w:spacing w:line="360" w:lineRule="auto" w:after="120"/>
        <w:ind w:firstLine="560"/>
      </w:pPr>
      <w:r>
        <w:rPr>
          <w:rFonts w:ascii="宋体" w:hAnsi="宋体" w:cs="宋体" w:eastAsia="宋体"/>
          <w:b/>
          <w:sz w:val="28"/>
        </w:rPr>
        <w:t>常见误区：</w:t>
      </w:r>
      <w:r>
        <w:rPr>
          <w:rFonts w:ascii="宋体" w:hAnsi="宋体" w:cs="宋体" w:eastAsia="宋体"/>
          <w:sz w:val="28"/>
        </w:rPr>
        <w:t>类别ID从0还是从1开始混淆；YOLO格式忘记归一化坐标；转换后不做可视化校验。</w:t>
      </w:r>
    </w:p>
    <w:p>
      <w:pPr>
        <w:spacing w:line="360" w:lineRule="auto" w:after="120"/>
        <w:ind w:firstLine="560"/>
      </w:pPr>
      <w:r>
        <w:rPr>
          <w:rFonts w:ascii="宋体" w:hAnsi="宋体" w:cs="宋体" w:eastAsia="宋体"/>
          <w:b/>
          <w:sz w:val="28"/>
        </w:rPr>
        <w:t>课堂小练习：</w:t>
      </w:r>
      <w:r>
        <w:rPr>
          <w:rFonts w:ascii="宋体" w:hAnsi="宋体" w:cs="宋体" w:eastAsia="宋体"/>
          <w:sz w:val="28"/>
        </w:rPr>
        <w:t>VOC格式的框(100,100,200,200)，对应800×800的图像，转换成YOLO格式是多少？</w:t>
      </w:r>
    </w:p>
    <w:p>
      <w:pPr>
        <w:spacing w:line="360" w:lineRule="auto" w:after="120"/>
        <w:ind w:firstLine="0"/>
      </w:pPr>
      <w:r>
        <w:rPr>
          <w:rFonts w:ascii="宋体" w:hAnsi="宋体" w:cs="宋体" w:eastAsia="宋体"/>
          <w:b/>
          <w:sz w:val="28"/>
        </w:rPr>
        <w:t>（5）数据集划分与防泄漏</w:t>
      </w:r>
    </w:p>
    <w:p>
      <w:pPr>
        <w:spacing w:line="360" w:lineRule="auto" w:after="120"/>
        <w:ind w:firstLine="560"/>
      </w:pPr>
      <w:r>
        <w:rPr>
          <w:rFonts w:ascii="宋体" w:hAnsi="宋体" w:cs="宋体" w:eastAsia="宋体"/>
          <w:b/>
          <w:sz w:val="28"/>
        </w:rPr>
        <w:t>掌握要求：</w:t>
      </w:r>
      <w:r>
        <w:rPr>
          <w:rFonts w:ascii="宋体" w:hAnsi="宋体" w:cs="宋体" w:eastAsia="宋体"/>
          <w:sz w:val="28"/>
        </w:rPr>
        <w:t>能正确划分训练、验证、测试集，理解空间信息泄漏的原理与危害。</w:t>
      </w:r>
    </w:p>
    <w:p>
      <w:pPr>
        <w:spacing w:line="360" w:lineRule="auto" w:after="120"/>
        <w:ind w:firstLine="560"/>
      </w:pPr>
      <w:r>
        <w:rPr>
          <w:rFonts w:ascii="宋体" w:hAnsi="宋体" w:cs="宋体" w:eastAsia="宋体"/>
          <w:b/>
          <w:sz w:val="28"/>
        </w:rPr>
        <w:t>深度解读：</w:t>
      </w:r>
      <w:r>
        <w:rPr>
          <w:rFonts w:ascii="宋体" w:hAnsi="宋体" w:cs="宋体" w:eastAsia="宋体"/>
          <w:sz w:val="28"/>
        </w:rPr>
        <w:t>数据集通常划分为训练集、验证集、测试集，三者样本不能交叉。训练集用于训练模型参数，验证集用于调参、选择最优模型，测试集用于最终性能评估。遥感影像的数据集划分必须以完整原始影像或独立地理场景为最小单位，不能将同一幅大图裁切出的相邻切片分别放入训练集和测试集。因为相邻切片的场景、目标特征高度相似，模型相当于提前见过测试集，会导致测试指标虚高，这种问题称为空间信息泄漏。划分时必须固定随机种子，保证结果可复现；同时保证各子集的类别分布、尺度分布大致一致，避免分布差异导致的评估偏差。</w:t>
      </w:r>
    </w:p>
    <w:p>
      <w:pPr>
        <w:spacing w:line="360" w:lineRule="auto" w:after="120"/>
        <w:ind w:firstLine="560"/>
      </w:pPr>
      <w:r>
        <w:rPr>
          <w:rFonts w:ascii="宋体" w:hAnsi="宋体" w:cs="宋体" w:eastAsia="宋体"/>
          <w:b/>
          <w:sz w:val="28"/>
        </w:rPr>
        <w:t>教学重点：</w:t>
      </w:r>
      <w:r>
        <w:rPr>
          <w:rFonts w:ascii="宋体" w:hAnsi="宋体" w:cs="宋体" w:eastAsia="宋体"/>
          <w:sz w:val="28"/>
        </w:rPr>
        <w:t>空间泄漏是遥感实验的致命问题，会让实验结果完全失去意义。</w:t>
      </w:r>
    </w:p>
    <w:p>
      <w:pPr>
        <w:spacing w:line="360" w:lineRule="auto" w:after="120"/>
        <w:ind w:firstLine="560"/>
      </w:pPr>
      <w:r>
        <w:rPr>
          <w:rFonts w:ascii="宋体" w:hAnsi="宋体" w:cs="宋体" w:eastAsia="宋体"/>
          <w:b/>
          <w:sz w:val="28"/>
        </w:rPr>
        <w:t>常见误区：</w:t>
      </w:r>
      <w:r>
        <w:rPr>
          <w:rFonts w:ascii="宋体" w:hAnsi="宋体" w:cs="宋体" w:eastAsia="宋体"/>
          <w:sz w:val="28"/>
        </w:rPr>
        <w:t>随机打乱所有切片再划分；训练集和测试集有重叠场景；不固定随机种子。</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判断哪种划分方式存在泄漏风险：A.按完整大图划分；B.把所有切片打乱随机划分；C.按不同城市划分。</w:t>
      </w:r>
    </w:p>
    <w:p>
      <w:pPr>
        <w:pStyle w:val="Heading2"/>
      </w:pPr>
      <w:r>
        <w:rPr>
          <w:rFonts w:ascii="等线" w:hAnsi="等线" w:cs="等线" w:eastAsia="等线"/>
          <w:b/>
          <w:sz w:val="26"/>
        </w:rPr>
        <w:t>3.4 模型原理</w:t>
      </w:r>
    </w:p>
    <w:p>
      <w:pPr>
        <w:spacing w:line="360" w:lineRule="auto" w:after="120"/>
        <w:ind w:firstLine="560"/>
      </w:pPr>
      <w:r>
        <w:rPr>
          <w:rFonts w:ascii="宋体" w:hAnsi="宋体" w:cs="宋体" w:eastAsia="宋体"/>
          <w:sz w:val="28"/>
        </w:rPr>
        <w:t>本模块对应模型理论学习环节，核心是理解各类检测模型的结构逻辑与适用场景，建立模型没有绝对好坏、只有适配与否的认知。</w:t>
      </w:r>
    </w:p>
    <w:p>
      <w:pPr>
        <w:spacing w:line="360" w:lineRule="auto" w:after="120"/>
        <w:ind w:firstLine="0"/>
      </w:pPr>
      <w:r>
        <w:rPr>
          <w:rFonts w:ascii="宋体" w:hAnsi="宋体" w:cs="宋体" w:eastAsia="宋体"/>
          <w:b/>
          <w:sz w:val="28"/>
        </w:rPr>
        <w:t>（1）监督学习的核心逻辑</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能说明模型训练为什么能提升检测精度，理解损失函数的核心作用。</w:t>
      </w:r>
    </w:p>
    <w:p>
      <w:pPr>
        <w:spacing w:line="360" w:lineRule="auto" w:after="120"/>
        <w:ind w:firstLine="560"/>
      </w:pPr>
      <w:r>
        <w:rPr>
          <w:rFonts w:ascii="宋体" w:hAnsi="宋体" w:cs="宋体" w:eastAsia="宋体"/>
          <w:b/>
          <w:sz w:val="28"/>
        </w:rPr>
        <w:t>深度解读：</w:t>
      </w:r>
      <w:r>
        <w:rPr>
          <w:rFonts w:ascii="宋体" w:hAnsi="宋体" w:cs="宋体" w:eastAsia="宋体"/>
          <w:sz w:val="28"/>
        </w:rPr>
        <w:t>目标检测模型的训练本质是监督学习过程：模型接收输入图像，输出预测的类别与边界框；将预测结果和人工标注的真值做对比，计算损失值，衡量预测和真值的差距；然后通过梯度下降算法反向更新模型的参数，让损失值逐步降低。反复迭代这个过程，模型会逐步学习到人工标注中蕴含的目标特征与位置规律，预测结果越来越接近人工标注的效果。当模型在从未见过的验证集上也能得到较低的损失时，说明模型学到了通用的目标特征，而不是死记硬背训练样本。整个过程中，损失函数起到引导作用：分类损失引导模型学对类别，定位损失引导模型学准位置，损失的设计直接决定模型的学习方向。</w:t>
      </w:r>
    </w:p>
    <w:p>
      <w:pPr>
        <w:spacing w:line="360" w:lineRule="auto" w:after="120"/>
        <w:ind w:firstLine="560"/>
      </w:pPr>
      <w:r>
        <w:rPr>
          <w:rFonts w:ascii="宋体" w:hAnsi="宋体" w:cs="宋体" w:eastAsia="宋体"/>
          <w:b/>
          <w:sz w:val="28"/>
        </w:rPr>
        <w:t>教学重点：</w:t>
      </w:r>
      <w:r>
        <w:rPr>
          <w:rFonts w:ascii="宋体" w:hAnsi="宋体" w:cs="宋体" w:eastAsia="宋体"/>
          <w:sz w:val="28"/>
        </w:rPr>
        <w:t>训练不是玄学调参，而是通过损失函数引导模型拟合标注规律的过程。</w:t>
      </w:r>
    </w:p>
    <w:p>
      <w:pPr>
        <w:spacing w:line="360" w:lineRule="auto" w:after="120"/>
        <w:ind w:firstLine="560"/>
      </w:pPr>
      <w:r>
        <w:rPr>
          <w:rFonts w:ascii="宋体" w:hAnsi="宋体" w:cs="宋体" w:eastAsia="宋体"/>
          <w:b/>
          <w:sz w:val="28"/>
        </w:rPr>
        <w:t>常见误区：</w:t>
      </w:r>
      <w:r>
        <w:rPr>
          <w:rFonts w:ascii="宋体" w:hAnsi="宋体" w:cs="宋体" w:eastAsia="宋体"/>
          <w:sz w:val="28"/>
        </w:rPr>
        <w:t>认为训练是模型自主学习，不需要标注引导；认为参数越多模型效果一定越好。</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如果训练时定位损失一直不下降，分类损失正常下降，推测可能是什么问题？</w:t>
      </w:r>
    </w:p>
    <w:p>
      <w:pPr>
        <w:spacing w:line="360" w:lineRule="auto" w:after="120"/>
        <w:ind w:firstLine="0"/>
      </w:pPr>
      <w:r>
        <w:rPr>
          <w:rFonts w:ascii="宋体" w:hAnsi="宋体" w:cs="宋体" w:eastAsia="宋体"/>
          <w:b/>
          <w:sz w:val="28"/>
        </w:rPr>
        <w:t>（2）两阶段检测模型：Faster R-CNN</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能说出区域建议网络、感兴趣区域池化、分类回归三个核心模块的作用，理解两阶段模型的精度速度权衡。</w:t>
      </w:r>
    </w:p>
    <w:p>
      <w:pPr>
        <w:spacing w:line="360" w:lineRule="auto" w:after="120"/>
        <w:ind w:firstLine="560"/>
      </w:pPr>
      <w:r>
        <w:rPr>
          <w:rFonts w:ascii="宋体" w:hAnsi="宋体" w:cs="宋体" w:eastAsia="宋体"/>
          <w:b/>
          <w:sz w:val="28"/>
        </w:rPr>
        <w:t>深度解读：</w:t>
      </w:r>
      <w:r>
        <w:rPr>
          <w:rFonts w:ascii="宋体" w:hAnsi="宋体" w:cs="宋体" w:eastAsia="宋体"/>
          <w:sz w:val="28"/>
        </w:rPr>
        <w:t>Faster R-CNN是两阶段检测的代表，检测分为两步：第一步用区域建议网络在整张图上生成可能包含目标的候选框，第二步对每个候选框提取特征，进行分类和边界框精修。两阶段的结构让它定位更精准、分类更准确，因为第二步可以针对每个候选区域做精细的特征提取与回归。但因为每个候选框都要单独处理，推理速度比一阶段模型慢。遥感场景中，Faster R-CNN适合对速度要求不高、但对精度要求高的场景，比如卫星影像地物统计；其对中大型目标的检测效果优于小目标。</w:t>
      </w:r>
    </w:p>
    <w:p>
      <w:pPr>
        <w:spacing w:line="360" w:lineRule="auto" w:after="120"/>
        <w:ind w:firstLine="560"/>
      </w:pPr>
      <w:r>
        <w:rPr>
          <w:rFonts w:ascii="宋体" w:hAnsi="宋体" w:cs="宋体" w:eastAsia="宋体"/>
          <w:b/>
          <w:sz w:val="28"/>
        </w:rPr>
        <w:t>教学重点：</w:t>
      </w:r>
      <w:r>
        <w:rPr>
          <w:rFonts w:ascii="宋体" w:hAnsi="宋体" w:cs="宋体" w:eastAsia="宋体"/>
          <w:sz w:val="28"/>
        </w:rPr>
        <w:t>两阶段的核心是先定位候选区域，再进行精细识别，精度优先、速度次之。</w:t>
      </w:r>
    </w:p>
    <w:p>
      <w:pPr>
        <w:spacing w:line="360" w:lineRule="auto" w:after="120"/>
        <w:ind w:firstLine="560"/>
      </w:pPr>
      <w:r>
        <w:rPr>
          <w:rFonts w:ascii="宋体" w:hAnsi="宋体" w:cs="宋体" w:eastAsia="宋体"/>
          <w:b/>
          <w:sz w:val="28"/>
        </w:rPr>
        <w:t>常见误区：</w:t>
      </w:r>
      <w:r>
        <w:rPr>
          <w:rFonts w:ascii="宋体" w:hAnsi="宋体" w:cs="宋体" w:eastAsia="宋体"/>
          <w:sz w:val="28"/>
        </w:rPr>
        <w:t>把区域建议网络的输出当作最终检测结果；认为两阶段模型速度比一阶段快。</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对比两阶段和一阶段模型，哪个更适合机载实时检测场景？说明理由。</w:t>
      </w:r>
    </w:p>
    <w:p>
      <w:pPr>
        <w:spacing w:line="360" w:lineRule="auto" w:after="120"/>
        <w:ind w:firstLine="0"/>
      </w:pPr>
      <w:r>
        <w:rPr>
          <w:rFonts w:ascii="宋体" w:hAnsi="宋体" w:cs="宋体" w:eastAsia="宋体"/>
          <w:b/>
          <w:sz w:val="28"/>
        </w:rPr>
        <w:t>（3）一阶段检测模型：YOLO</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能解释端到端检测的逻辑，理解多尺度检测层的作用。</w:t>
      </w:r>
    </w:p>
    <w:p>
      <w:pPr>
        <w:spacing w:line="360" w:lineRule="auto" w:after="120"/>
        <w:ind w:firstLine="560"/>
      </w:pPr>
      <w:r>
        <w:rPr>
          <w:rFonts w:ascii="宋体" w:hAnsi="宋体" w:cs="宋体" w:eastAsia="宋体"/>
          <w:b/>
          <w:sz w:val="28"/>
        </w:rPr>
        <w:t>深度解读：</w:t>
      </w:r>
      <w:r>
        <w:rPr>
          <w:rFonts w:ascii="宋体" w:hAnsi="宋体" w:cs="宋体" w:eastAsia="宋体"/>
          <w:sz w:val="28"/>
        </w:rPr>
        <w:t>YOLO是一阶段检测的代表，没有单独的候选框生成步骤，直接通过卷积网络一次性预测所有位置的类别与边界框，端到端输出结果，因此速度远快于两阶段模型。模型采用多尺度检测结构：深层特征图感受野大，负责检测大目标；浅层特征图感受野小，负责检测小目标。这种设计让它能同时适配不同尺寸的目标，对遥感小目标检测的适配性优于早期的两阶段模型。但一阶段模型直接回归边界框，定位精度整体略低于两阶段模型，密集场景下容易出现重复检测，需要依赖非极大值抑制后处理。</w:t>
      </w:r>
    </w:p>
    <w:p>
      <w:pPr>
        <w:spacing w:line="360" w:lineRule="auto" w:after="120"/>
        <w:ind w:firstLine="560"/>
      </w:pPr>
      <w:r>
        <w:rPr>
          <w:rFonts w:ascii="宋体" w:hAnsi="宋体" w:cs="宋体" w:eastAsia="宋体"/>
          <w:b/>
          <w:sz w:val="28"/>
        </w:rPr>
        <w:t>教学重点：</w:t>
      </w:r>
      <w:r>
        <w:rPr>
          <w:rFonts w:ascii="宋体" w:hAnsi="宋体" w:cs="宋体" w:eastAsia="宋体"/>
          <w:sz w:val="28"/>
        </w:rPr>
        <w:t>一阶段的核心是一次预测直接出结果，速度优先，兼顾精度。</w:t>
      </w:r>
    </w:p>
    <w:p>
      <w:pPr>
        <w:spacing w:line="360" w:lineRule="auto" w:after="120"/>
        <w:ind w:firstLine="560"/>
      </w:pPr>
      <w:r>
        <w:rPr>
          <w:rFonts w:ascii="宋体" w:hAnsi="宋体" w:cs="宋体" w:eastAsia="宋体"/>
          <w:b/>
          <w:sz w:val="28"/>
        </w:rPr>
        <w:t>常见误区：</w:t>
      </w:r>
      <w:r>
        <w:rPr>
          <w:rFonts w:ascii="宋体" w:hAnsi="宋体" w:cs="宋体" w:eastAsia="宋体"/>
          <w:sz w:val="28"/>
        </w:rPr>
        <w:t>认为YOLO只快不准；认为所有一阶段模型结构都一样。</w:t>
      </w:r>
    </w:p>
    <w:p>
      <w:pPr>
        <w:spacing w:line="360" w:lineRule="auto" w:after="120"/>
        <w:ind w:firstLine="560"/>
      </w:pPr>
      <w:r>
        <w:rPr>
          <w:rFonts w:ascii="宋体" w:hAnsi="宋体" w:cs="宋体" w:eastAsia="宋体"/>
          <w:b/>
          <w:sz w:val="28"/>
        </w:rPr>
        <w:t>课堂小练习：</w:t>
      </w:r>
      <w:r>
        <w:rPr>
          <w:rFonts w:ascii="宋体" w:hAnsi="宋体" w:cs="宋体" w:eastAsia="宋体"/>
          <w:sz w:val="28"/>
        </w:rPr>
        <w:t>为什么YOLO的多尺度检测结构对遥感小目标更友好？</w:t>
      </w:r>
    </w:p>
    <w:p>
      <w:pPr>
        <w:spacing w:line="360" w:lineRule="auto" w:after="120"/>
        <w:ind w:firstLine="0"/>
      </w:pPr>
      <w:r>
        <w:rPr>
          <w:rFonts w:ascii="宋体" w:hAnsi="宋体" w:cs="宋体" w:eastAsia="宋体"/>
          <w:b/>
          <w:sz w:val="28"/>
        </w:rPr>
        <w:t>（4）类别不均衡优化：RetinaNet与Focal Loss</w:t>
      </w:r>
    </w:p>
    <w:p>
      <w:pPr>
        <w:spacing w:line="360" w:lineRule="auto" w:after="120"/>
        <w:ind w:firstLine="560"/>
      </w:pPr>
      <w:r>
        <w:rPr>
          <w:rFonts w:ascii="宋体" w:hAnsi="宋体" w:cs="宋体" w:eastAsia="宋体"/>
          <w:b/>
          <w:sz w:val="28"/>
        </w:rPr>
        <w:t>掌握要求：</w:t>
      </w:r>
      <w:r>
        <w:rPr>
          <w:rFonts w:ascii="宋体" w:hAnsi="宋体" w:cs="宋体" w:eastAsia="宋体"/>
          <w:sz w:val="28"/>
        </w:rPr>
        <w:t>理解Focal Loss的作用，知道它解决的核心问题。</w:t>
      </w:r>
    </w:p>
    <w:p>
      <w:pPr>
        <w:spacing w:line="360" w:lineRule="auto" w:after="120"/>
        <w:ind w:firstLine="560"/>
      </w:pPr>
      <w:r>
        <w:rPr>
          <w:rFonts w:ascii="宋体" w:hAnsi="宋体" w:cs="宋体" w:eastAsia="宋体"/>
          <w:b/>
          <w:sz w:val="28"/>
        </w:rPr>
        <w:t>深度解读：</w:t>
      </w:r>
      <w:r>
        <w:rPr>
          <w:rFonts w:ascii="宋体" w:hAnsi="宋体" w:cs="宋体" w:eastAsia="宋体"/>
          <w:sz w:val="28"/>
        </w:rPr>
        <w:t>遥感数据集普遍存在类别不均衡：常见目标如车辆、船舶样本多，小众目标如收费站、风电机样本少。训练时大量简单的常见样本会主导损失，模型学不好小众难样本。Focal Loss通过降低易分类样本的损失权重，让模型更关注难分类的样本和小众类别，有效解决类别不均衡问题。它通过两个参数调节：alpha平衡类别权重，gamma调节难样本的关注程度。RetinaNet就是结合了Focal Loss的一阶段模型，在类别不均衡的数据集上表现优于传统一阶段模型。</w:t>
      </w:r>
    </w:p>
    <w:p>
      <w:pPr>
        <w:spacing w:line="360" w:lineRule="auto" w:after="120"/>
        <w:ind w:firstLine="560"/>
      </w:pPr>
      <w:r>
        <w:rPr>
          <w:rFonts w:ascii="宋体" w:hAnsi="宋体" w:cs="宋体" w:eastAsia="宋体"/>
          <w:b/>
          <w:sz w:val="28"/>
        </w:rPr>
        <w:t>教学重点：</w:t>
      </w:r>
      <w:r>
        <w:rPr>
          <w:rFonts w:ascii="宋体" w:hAnsi="宋体" w:cs="宋体" w:eastAsia="宋体"/>
          <w:sz w:val="28"/>
        </w:rPr>
        <w:t>样本不均衡是遥感数据的常态，损失函数设计直接影响长尾类别的性能。</w:t>
      </w:r>
    </w:p>
    <w:p>
      <w:pPr>
        <w:spacing w:line="360" w:lineRule="auto" w:after="120"/>
        <w:ind w:firstLine="560"/>
      </w:pPr>
      <w:r>
        <w:rPr>
          <w:rFonts w:ascii="宋体" w:hAnsi="宋体" w:cs="宋体" w:eastAsia="宋体"/>
          <w:b/>
          <w:sz w:val="28"/>
        </w:rPr>
        <w:t>常见误区：</w:t>
      </w:r>
      <w:r>
        <w:rPr>
          <w:rFonts w:ascii="宋体" w:hAnsi="宋体" w:cs="宋体" w:eastAsia="宋体"/>
          <w:sz w:val="28"/>
        </w:rPr>
        <w:t>所有数据集都用Focal Loss；认为gamma越大效果越好。</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如果某数据集小型车辆样本特别多，风电机样本特别少，用Focal Loss时应该提高还是降低风电机类别的alpha权重？</w:t>
      </w:r>
    </w:p>
    <w:p>
      <w:pPr>
        <w:spacing w:line="360" w:lineRule="auto" w:after="120"/>
        <w:ind w:firstLine="0"/>
      </w:pPr>
      <w:r>
        <w:rPr>
          <w:rFonts w:ascii="宋体" w:hAnsi="宋体" w:cs="宋体" w:eastAsia="宋体"/>
          <w:b/>
          <w:sz w:val="28"/>
        </w:rPr>
        <w:t>（5）旋转目标检测（OBB）</w:t>
      </w:r>
    </w:p>
    <w:p>
      <w:pPr>
        <w:spacing w:line="360" w:lineRule="auto" w:after="120"/>
        <w:ind w:firstLine="560"/>
      </w:pPr>
      <w:r>
        <w:rPr>
          <w:rFonts w:ascii="宋体" w:hAnsi="宋体" w:cs="宋体" w:eastAsia="宋体"/>
          <w:b/>
          <w:sz w:val="28"/>
        </w:rPr>
        <w:t>掌握要求：</w:t>
      </w:r>
      <w:r>
        <w:rPr>
          <w:rFonts w:ascii="宋体" w:hAnsi="宋体" w:cs="宋体" w:eastAsia="宋体"/>
          <w:sz w:val="28"/>
        </w:rPr>
        <w:t>能描述旋转框的参数化方式，理解旋转交并比与角度周期性问题。</w:t>
      </w:r>
    </w:p>
    <w:p>
      <w:pPr>
        <w:spacing w:line="360" w:lineRule="auto" w:after="120"/>
        <w:ind w:firstLine="560"/>
      </w:pPr>
      <w:r>
        <w:rPr>
          <w:rFonts w:ascii="宋体" w:hAnsi="宋体" w:cs="宋体" w:eastAsia="宋体"/>
          <w:b/>
          <w:sz w:val="28"/>
        </w:rPr>
        <w:t>深度解读：</w:t>
      </w:r>
      <w:r>
        <w:rPr>
          <w:rFonts w:ascii="宋体" w:hAnsi="宋体" w:cs="宋体" w:eastAsia="宋体"/>
          <w:sz w:val="28"/>
        </w:rPr>
        <w:t>水平框无法紧凑包裹倾斜的目标，密集场景下重叠严重，因此遥感场景常用旋转边界框，通常用中心点x、中心点y、宽w、高h、角度θ五个参数表示，或者用四个顶点坐标。角度存在周期性问题：比如角度0°和180°其实是同一个框，但数值差180°，直接计算损失会出现跳变，导致训练不稳定。因此旋转检测通常用特定的角度参数化方法，比如长边定义法，避免这个问题。旋转交并比的计算比水平框复杂，是OBB检测的核心评价指标；旋转框能更紧凑地包裹目标，在密集车辆、港口船舶等场景下检测效果明显优于水平框。</w:t>
      </w:r>
    </w:p>
    <w:p>
      <w:pPr>
        <w:spacing w:line="360" w:lineRule="auto" w:after="120"/>
        <w:ind w:firstLine="560"/>
      </w:pPr>
      <w:r>
        <w:rPr>
          <w:rFonts w:ascii="宋体" w:hAnsi="宋体" w:cs="宋体" w:eastAsia="宋体"/>
          <w:b/>
          <w:sz w:val="28"/>
        </w:rPr>
        <w:t>教学重点：</w:t>
      </w:r>
      <w:r>
        <w:rPr>
          <w:rFonts w:ascii="宋体" w:hAnsi="宋体" w:cs="宋体" w:eastAsia="宋体"/>
          <w:sz w:val="28"/>
        </w:rPr>
        <w:t>旋转框是适配遥感任意朝向目标的核心技术，解决的是密集、倾斜目标的检测问题。</w:t>
      </w:r>
    </w:p>
    <w:p>
      <w:pPr>
        <w:spacing w:line="360" w:lineRule="auto" w:after="120"/>
        <w:ind w:firstLine="560"/>
      </w:pPr>
      <w:r>
        <w:rPr>
          <w:rFonts w:ascii="宋体" w:hAnsi="宋体" w:cs="宋体" w:eastAsia="宋体"/>
          <w:b/>
          <w:sz w:val="28"/>
        </w:rPr>
        <w:t>常见误区：</w:t>
      </w:r>
      <w:r>
        <w:rPr>
          <w:rFonts w:ascii="宋体" w:hAnsi="宋体" w:cs="宋体" w:eastAsia="宋体"/>
          <w:sz w:val="28"/>
        </w:rPr>
        <w:t>角度范围0-360°直接回归；认为旋转框只是比水平框多了个角度参数。</w:t>
      </w:r>
    </w:p>
    <w:p>
      <w:pPr>
        <w:spacing w:line="360" w:lineRule="auto" w:after="120"/>
        <w:ind w:firstLine="560"/>
      </w:pPr>
      <w:r>
        <w:rPr>
          <w:rFonts w:ascii="宋体" w:hAnsi="宋体" w:cs="宋体" w:eastAsia="宋体"/>
          <w:b/>
          <w:sz w:val="28"/>
        </w:rPr>
        <w:t>课堂小练习：</w:t>
      </w:r>
      <w:r>
        <w:rPr>
          <w:rFonts w:ascii="宋体" w:hAnsi="宋体" w:cs="宋体" w:eastAsia="宋体"/>
          <w:sz w:val="28"/>
        </w:rPr>
        <w:t>为什么港口密集船舶场景用旋转框检测效果比水平框好？</w:t>
      </w:r>
    </w:p>
    <w:p>
      <w:pPr>
        <w:spacing w:line="360" w:lineRule="auto" w:after="120"/>
        <w:ind w:firstLine="0"/>
      </w:pPr>
      <w:r>
        <w:rPr>
          <w:rFonts w:ascii="宋体" w:hAnsi="宋体" w:cs="宋体" w:eastAsia="宋体"/>
          <w:b/>
          <w:sz w:val="28"/>
        </w:rPr>
        <w:t>（6）Transformer检测模型：DETR与Deformable DETR</w:t>
      </w:r>
    </w:p>
    <w:p>
      <w:pPr>
        <w:spacing w:line="360" w:lineRule="auto" w:after="120"/>
        <w:ind w:firstLine="560"/>
      </w:pPr>
      <w:r>
        <w:rPr>
          <w:rFonts w:ascii="宋体" w:hAnsi="宋体" w:cs="宋体" w:eastAsia="宋体"/>
          <w:b/>
          <w:sz w:val="28"/>
        </w:rPr>
        <w:t>掌握要求：</w:t>
      </w:r>
      <w:r>
        <w:rPr>
          <w:rFonts w:ascii="宋体" w:hAnsi="宋体" w:cs="宋体" w:eastAsia="宋体"/>
          <w:sz w:val="28"/>
        </w:rPr>
        <w:t>理解查询与注意力机制的作用，知道Transformer检测的优缺点。</w:t>
      </w:r>
    </w:p>
    <w:p>
      <w:pPr>
        <w:spacing w:line="360" w:lineRule="auto" w:after="120"/>
        <w:ind w:firstLine="560"/>
      </w:pPr>
      <w:r>
        <w:rPr>
          <w:rFonts w:ascii="宋体" w:hAnsi="宋体" w:cs="宋体" w:eastAsia="宋体"/>
          <w:b/>
          <w:sz w:val="28"/>
        </w:rPr>
        <w:t>深度解读：</w:t>
      </w:r>
      <w:r>
        <w:rPr>
          <w:rFonts w:ascii="宋体" w:hAnsi="宋体" w:cs="宋体" w:eastAsia="宋体"/>
          <w:sz w:val="28"/>
        </w:rPr>
        <w:t>DETR将Transformer引入目标检测，用一组可学习的查询向量，通过注意力机制直接和图像特征交互，一次性输出所有检测结果，不需要非极大值抑制后处理，是检测范式的革新。传统DETR对小目标检测效果差，且训练收敛慢。Deformable DETR用可变形注意力改进，只在参考点附近采样关键点，大大降低了计算量，加快了收敛速度，对小目标的效果也有提升，更适合遥感场景。Transformer检测模型对大目标、中等目标效果好，小目标性能仍略逊于CNN模型；但不需要设计锚框，对不同形状目标的适配性更好。</w:t>
      </w:r>
    </w:p>
    <w:p>
      <w:pPr>
        <w:spacing w:line="360" w:lineRule="auto" w:after="120"/>
        <w:ind w:firstLine="560"/>
      </w:pPr>
      <w:r>
        <w:rPr>
          <w:rFonts w:ascii="宋体" w:hAnsi="宋体" w:cs="宋体" w:eastAsia="宋体"/>
          <w:b/>
          <w:sz w:val="28"/>
        </w:rPr>
        <w:t>教学重点：</w:t>
      </w:r>
      <w:r>
        <w:rPr>
          <w:rFonts w:ascii="宋体" w:hAnsi="宋体" w:cs="宋体" w:eastAsia="宋体"/>
          <w:sz w:val="28"/>
        </w:rPr>
        <w:t>Transformer检测是新范式，不是全能方案，有其适用场景。</w:t>
      </w:r>
    </w:p>
    <w:p>
      <w:pPr>
        <w:spacing w:line="360" w:lineRule="auto" w:after="120"/>
        <w:ind w:firstLine="560"/>
      </w:pPr>
      <w:r>
        <w:rPr>
          <w:rFonts w:ascii="宋体" w:hAnsi="宋体" w:cs="宋体" w:eastAsia="宋体"/>
          <w:b/>
          <w:sz w:val="28"/>
        </w:rPr>
        <w:t>常见误区：</w:t>
      </w:r>
      <w:r>
        <w:rPr>
          <w:rFonts w:ascii="宋体" w:hAnsi="宋体" w:cs="宋体" w:eastAsia="宋体"/>
          <w:sz w:val="28"/>
        </w:rPr>
        <w:t>认为Transformer模型一定比CNN精度高、速度快；忽略其训练收敛慢的特点。</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如果要检测大范围的机场、港口等大型目标，更适合用DETR还是YOLO？</w:t>
      </w:r>
    </w:p>
    <w:p>
      <w:pPr>
        <w:spacing w:line="360" w:lineRule="auto" w:after="120"/>
        <w:ind w:firstLine="0"/>
      </w:pPr>
      <w:r>
        <w:rPr>
          <w:rFonts w:ascii="宋体" w:hAnsi="宋体" w:cs="宋体" w:eastAsia="宋体"/>
          <w:b/>
          <w:sz w:val="28"/>
        </w:rPr>
        <w:t>（7）轻量化检测模型</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能说出轻量化的核心思路，理解参数量、速度、精度的权衡关系。</w:t>
      </w:r>
    </w:p>
    <w:p>
      <w:pPr>
        <w:spacing w:line="360" w:lineRule="auto" w:after="120"/>
        <w:ind w:firstLine="560"/>
      </w:pPr>
      <w:r>
        <w:rPr>
          <w:rFonts w:ascii="宋体" w:hAnsi="宋体" w:cs="宋体" w:eastAsia="宋体"/>
          <w:b/>
          <w:sz w:val="28"/>
        </w:rPr>
        <w:t>深度解读：</w:t>
      </w:r>
      <w:r>
        <w:rPr>
          <w:rFonts w:ascii="宋体" w:hAnsi="宋体" w:cs="宋体" w:eastAsia="宋体"/>
          <w:sz w:val="28"/>
        </w:rPr>
        <w:t>轻量化模型的核心是用更少的参数量和计算量，换取尽可能高的精度，核心技术包括深度可分离卷积、分组卷积、通道剪枝、知识蒸馏等。深度可分离卷积将标准卷积拆分为深度卷积和逐点卷积，大幅减少参数量和计算量，是轻量化骨干的核心组件。模型轻量化后，推理速度会大幅提升，适合部署在边缘设备，如无人机、嵌入式设备上，但精度通常会有一定下降。工程应用中需要根据部署设备的算力、延迟要求，选择合适的轻量化程度，实现精度和速度的平衡。</w:t>
      </w:r>
    </w:p>
    <w:p>
      <w:pPr>
        <w:spacing w:line="360" w:lineRule="auto" w:after="120"/>
        <w:ind w:firstLine="560"/>
      </w:pPr>
      <w:r>
        <w:rPr>
          <w:rFonts w:ascii="宋体" w:hAnsi="宋体" w:cs="宋体" w:eastAsia="宋体"/>
          <w:b/>
          <w:sz w:val="28"/>
        </w:rPr>
        <w:t>教学重点：</w:t>
      </w:r>
      <w:r>
        <w:rPr>
          <w:rFonts w:ascii="宋体" w:hAnsi="宋体" w:cs="宋体" w:eastAsia="宋体"/>
          <w:sz w:val="28"/>
        </w:rPr>
        <w:t>轻量化不是越小越好，是在部署约束下的最优权衡。</w:t>
      </w:r>
    </w:p>
    <w:p>
      <w:pPr>
        <w:spacing w:line="360" w:lineRule="auto" w:after="120"/>
        <w:ind w:firstLine="560"/>
      </w:pPr>
      <w:r>
        <w:rPr>
          <w:rFonts w:ascii="宋体" w:hAnsi="宋体" w:cs="宋体" w:eastAsia="宋体"/>
          <w:b/>
          <w:sz w:val="28"/>
        </w:rPr>
        <w:t>常见误区：</w:t>
      </w:r>
      <w:r>
        <w:rPr>
          <w:rFonts w:ascii="宋体" w:hAnsi="宋体" w:cs="宋体" w:eastAsia="宋体"/>
          <w:sz w:val="28"/>
        </w:rPr>
        <w:t>只看参数量不看实际推理速度；认为越轻量的模型精度越低。</w:t>
      </w:r>
    </w:p>
    <w:p>
      <w:pPr>
        <w:spacing w:line="360" w:lineRule="auto" w:after="120"/>
        <w:ind w:firstLine="560"/>
      </w:pPr>
      <w:r>
        <w:rPr>
          <w:rFonts w:ascii="宋体" w:hAnsi="宋体" w:cs="宋体" w:eastAsia="宋体"/>
          <w:b/>
          <w:sz w:val="28"/>
        </w:rPr>
        <w:t>课堂小练习：</w:t>
      </w:r>
      <w:r>
        <w:rPr>
          <w:rFonts w:ascii="宋体" w:hAnsi="宋体" w:cs="宋体" w:eastAsia="宋体"/>
          <w:sz w:val="28"/>
        </w:rPr>
        <w:t>无人机机载实时检测，应该选重型大模型还是轻量化模型？主要考虑哪些因素？</w:t>
      </w:r>
    </w:p>
    <w:p>
      <w:pPr>
        <w:pStyle w:val="Heading2"/>
      </w:pPr>
      <w:r>
        <w:rPr>
          <w:rFonts w:ascii="等线" w:hAnsi="等线" w:cs="等线" w:eastAsia="等线"/>
          <w:b/>
          <w:sz w:val="26"/>
        </w:rPr>
        <w:t>3.5 训练机制与调优</w:t>
      </w:r>
    </w:p>
    <w:p>
      <w:pPr>
        <w:spacing w:line="360" w:lineRule="auto" w:after="120"/>
        <w:ind w:firstLine="560"/>
      </w:pPr>
      <w:r>
        <w:rPr>
          <w:rFonts w:ascii="宋体" w:hAnsi="宋体" w:cs="宋体" w:eastAsia="宋体"/>
          <w:sz w:val="28"/>
        </w:rPr>
        <w:t>本模块对应模型训练环节，核心是理解训练的内在逻辑，掌握参数调优的基本方法，具备解释训练现象的能力。</w:t>
      </w:r>
    </w:p>
    <w:p>
      <w:pPr>
        <w:spacing w:line="360" w:lineRule="auto" w:after="120"/>
        <w:ind w:firstLine="0"/>
      </w:pPr>
      <w:r>
        <w:rPr>
          <w:rFonts w:ascii="宋体" w:hAnsi="宋体" w:cs="宋体" w:eastAsia="宋体"/>
          <w:b/>
          <w:sz w:val="28"/>
        </w:rPr>
        <w:t>（1）训练核心超参数</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能说出优化器、学习率、批次大小、训练轮数的作用。</w:t>
      </w:r>
    </w:p>
    <w:p>
      <w:pPr>
        <w:spacing w:line="360" w:lineRule="auto" w:after="120"/>
        <w:ind w:firstLine="560"/>
      </w:pPr>
      <w:r>
        <w:rPr>
          <w:rFonts w:ascii="宋体" w:hAnsi="宋体" w:cs="宋体" w:eastAsia="宋体"/>
          <w:b/>
          <w:sz w:val="28"/>
        </w:rPr>
        <w:t>深度解读：</w:t>
      </w:r>
      <w:r>
        <w:rPr>
          <w:rFonts w:ascii="宋体" w:hAnsi="宋体" w:cs="宋体" w:eastAsia="宋体"/>
          <w:sz w:val="28"/>
        </w:rPr>
        <w:t>优化器是更新模型参数的算法，常用的有SGD、Adam等。SGD泛化性好但收敛慢，Adam收敛快但容易过拟合，遥感检测训练常用SGD搭配动量。学习率决定了参数每次更新的幅度，是最关键的超参数：太大容易训练震荡不收敛，太小收敛太慢。通常采用学习率衰减策略，训练初期用大学习率快速下降损失，后期用小学习率精细调整。批次大小指一次训练输入的样本数量，越大训练越稳定，梯度估计越准，但占用显存越多。显存不足时可以用梯度累积，用多个小批次模拟大批次的效果。训练轮数指遍历完一遍训练集的次数，太少模型欠拟合，太多容易过拟合，通常根据验证集性能决定停止时机。</w:t>
      </w:r>
    </w:p>
    <w:p>
      <w:pPr>
        <w:spacing w:line="360" w:lineRule="auto" w:after="120"/>
        <w:ind w:firstLine="560"/>
      </w:pPr>
      <w:r>
        <w:rPr>
          <w:rFonts w:ascii="宋体" w:hAnsi="宋体" w:cs="宋体" w:eastAsia="宋体"/>
          <w:b/>
          <w:sz w:val="28"/>
        </w:rPr>
        <w:t>教学重点：</w:t>
      </w:r>
      <w:r>
        <w:rPr>
          <w:rFonts w:ascii="宋体" w:hAnsi="宋体" w:cs="宋体" w:eastAsia="宋体"/>
          <w:sz w:val="28"/>
        </w:rPr>
        <w:t>超参数没有最优值，都是和数据集、模型匹配的结果。</w:t>
      </w:r>
    </w:p>
    <w:p>
      <w:pPr>
        <w:spacing w:line="360" w:lineRule="auto" w:after="120"/>
        <w:ind w:firstLine="560"/>
      </w:pPr>
      <w:r>
        <w:rPr>
          <w:rFonts w:ascii="宋体" w:hAnsi="宋体" w:cs="宋体" w:eastAsia="宋体"/>
          <w:b/>
          <w:sz w:val="28"/>
        </w:rPr>
        <w:t>常见误区：</w:t>
      </w:r>
      <w:r>
        <w:rPr>
          <w:rFonts w:ascii="宋体" w:hAnsi="宋体" w:cs="宋体" w:eastAsia="宋体"/>
          <w:sz w:val="28"/>
        </w:rPr>
        <w:t>学习率越大训练越快；批次越大效果越好；训练轮数越多精度越高。</w:t>
      </w:r>
    </w:p>
    <w:p>
      <w:pPr>
        <w:spacing w:line="360" w:lineRule="auto" w:after="120"/>
        <w:ind w:firstLine="560"/>
      </w:pPr>
      <w:r>
        <w:rPr>
          <w:rFonts w:ascii="宋体" w:hAnsi="宋体" w:cs="宋体" w:eastAsia="宋体"/>
          <w:b/>
          <w:sz w:val="28"/>
        </w:rPr>
        <w:t>课堂小练习：</w:t>
      </w:r>
      <w:r>
        <w:rPr>
          <w:rFonts w:ascii="宋体" w:hAnsi="宋体" w:cs="宋体" w:eastAsia="宋体"/>
          <w:sz w:val="28"/>
        </w:rPr>
        <w:t>训练时损失一直在震荡不下降，大概率是哪个参数出了问题？怎么调整？</w:t>
      </w:r>
    </w:p>
    <w:p>
      <w:pPr>
        <w:spacing w:line="360" w:lineRule="auto" w:after="120"/>
        <w:ind w:firstLine="0"/>
      </w:pPr>
      <w:r>
        <w:rPr>
          <w:rFonts w:ascii="宋体" w:hAnsi="宋体" w:cs="宋体" w:eastAsia="宋体"/>
          <w:b/>
          <w:sz w:val="28"/>
        </w:rPr>
        <w:t>（2）过拟合与欠拟合诊断</w:t>
      </w:r>
    </w:p>
    <w:p>
      <w:pPr>
        <w:spacing w:line="360" w:lineRule="auto" w:after="120"/>
        <w:ind w:firstLine="560"/>
      </w:pPr>
      <w:r>
        <w:rPr>
          <w:rFonts w:ascii="宋体" w:hAnsi="宋体" w:cs="宋体" w:eastAsia="宋体"/>
          <w:b/>
          <w:sz w:val="28"/>
        </w:rPr>
        <w:t>掌握要求：</w:t>
      </w:r>
      <w:r>
        <w:rPr>
          <w:rFonts w:ascii="宋体" w:hAnsi="宋体" w:cs="宋体" w:eastAsia="宋体"/>
          <w:sz w:val="28"/>
        </w:rPr>
        <w:t>能通过训练曲线判断过拟合、欠拟合，知道对应的解决方法。</w:t>
      </w:r>
    </w:p>
    <w:p>
      <w:pPr>
        <w:spacing w:line="360" w:lineRule="auto" w:after="120"/>
        <w:ind w:firstLine="560"/>
      </w:pPr>
      <w:r>
        <w:rPr>
          <w:rFonts w:ascii="宋体" w:hAnsi="宋体" w:cs="宋体" w:eastAsia="宋体"/>
          <w:b/>
          <w:sz w:val="28"/>
        </w:rPr>
        <w:t>深度解读：</w:t>
      </w:r>
      <w:r>
        <w:rPr>
          <w:rFonts w:ascii="宋体" w:hAnsi="宋体" w:cs="宋体" w:eastAsia="宋体"/>
          <w:sz w:val="28"/>
        </w:rPr>
        <w:t>欠拟合指模型在训练集上表现就差，损失一直降不下去，通常是因为模型容量不足、学习率太小、训练时间不够，或者数据、标注有错误。表现为训练损失和验证损失都很高，精度都很低。过拟合指模型在训练集上表现很好，但在验证集上表现差，通常是因为模型记住了训练集的细节和噪声，没有学到通用特征。表现为训练损失持续下降，但验证损失先降后升，验证精度达到峰值后持续下降。遥感场景中过拟合的常见原因还有：数据集太小、场景太单一、数据增强不足。解决方法包括增加数据增强、扩充数据集、降低模型容量、加入正则化等。</w:t>
      </w:r>
    </w:p>
    <w:p>
      <w:pPr>
        <w:spacing w:line="360" w:lineRule="auto" w:after="120"/>
        <w:ind w:firstLine="560"/>
      </w:pPr>
      <w:r>
        <w:rPr>
          <w:rFonts w:ascii="宋体" w:hAnsi="宋体" w:cs="宋体" w:eastAsia="宋体"/>
          <w:b/>
          <w:sz w:val="28"/>
        </w:rPr>
        <w:t>教学重点：</w:t>
      </w:r>
      <w:r>
        <w:rPr>
          <w:rFonts w:ascii="宋体" w:hAnsi="宋体" w:cs="宋体" w:eastAsia="宋体"/>
          <w:sz w:val="28"/>
        </w:rPr>
        <w:t>通过训练曲线诊断问题，是实验调参的核心能力。</w:t>
      </w:r>
    </w:p>
    <w:p>
      <w:pPr>
        <w:spacing w:line="360" w:lineRule="auto" w:after="120"/>
        <w:ind w:firstLine="560"/>
      </w:pPr>
      <w:r>
        <w:rPr>
          <w:rFonts w:ascii="宋体" w:hAnsi="宋体" w:cs="宋体" w:eastAsia="宋体"/>
          <w:b/>
          <w:sz w:val="28"/>
        </w:rPr>
        <w:t>常见误区：</w:t>
      </w:r>
      <w:r>
        <w:rPr>
          <w:rFonts w:ascii="宋体" w:hAnsi="宋体" w:cs="宋体" w:eastAsia="宋体"/>
          <w:sz w:val="28"/>
        </w:rPr>
        <w:t>训练损失越低越好；验证精度下降就一定是过拟合。</w:t>
      </w:r>
    </w:p>
    <w:p>
      <w:pPr>
        <w:spacing w:line="360" w:lineRule="auto" w:after="120"/>
        <w:ind w:firstLine="560"/>
      </w:pPr>
      <w:r>
        <w:rPr>
          <w:rFonts w:ascii="宋体" w:hAnsi="宋体" w:cs="宋体" w:eastAsia="宋体"/>
          <w:b/>
          <w:sz w:val="28"/>
        </w:rPr>
        <w:t>课堂小练习：</w:t>
      </w:r>
      <w:r>
        <w:rPr>
          <w:rFonts w:ascii="宋体" w:hAnsi="宋体" w:cs="宋体" w:eastAsia="宋体"/>
          <w:sz w:val="28"/>
        </w:rPr>
        <w:t>训练损失从2.1降到0.4，验证mAP在第8轮达到峰值后慢慢下降，这是什么现象？可以用哪些方法缓解？</w:t>
      </w:r>
    </w:p>
    <w:p>
      <w:pPr>
        <w:spacing w:line="360" w:lineRule="auto" w:after="120"/>
        <w:ind w:firstLine="0"/>
      </w:pPr>
      <w:r>
        <w:rPr>
          <w:rFonts w:ascii="宋体" w:hAnsi="宋体" w:cs="宋体" w:eastAsia="宋体"/>
          <w:b/>
          <w:sz w:val="28"/>
        </w:rPr>
        <w:t>（3）单变量调优原则</w:t>
      </w:r>
    </w:p>
    <w:p>
      <w:pPr>
        <w:spacing w:line="360" w:lineRule="auto" w:after="120"/>
        <w:ind w:firstLine="560"/>
      </w:pPr>
      <w:r>
        <w:rPr>
          <w:rFonts w:ascii="宋体" w:hAnsi="宋体" w:cs="宋体" w:eastAsia="宋体"/>
          <w:b/>
          <w:sz w:val="28"/>
        </w:rPr>
        <w:t>掌握要求：</w:t>
      </w:r>
      <w:r>
        <w:rPr>
          <w:rFonts w:ascii="宋体" w:hAnsi="宋体" w:cs="宋体" w:eastAsia="宋体"/>
          <w:sz w:val="28"/>
        </w:rPr>
        <w:t>能设计单变量对照实验，理解变量控制的重要性。</w:t>
      </w:r>
    </w:p>
    <w:p>
      <w:pPr>
        <w:spacing w:line="360" w:lineRule="auto" w:after="120"/>
        <w:ind w:firstLine="560"/>
      </w:pPr>
      <w:r>
        <w:rPr>
          <w:rFonts w:ascii="宋体" w:hAnsi="宋体" w:cs="宋体" w:eastAsia="宋体"/>
          <w:b/>
          <w:sz w:val="28"/>
        </w:rPr>
        <w:t>深度解读：</w:t>
      </w:r>
      <w:r>
        <w:rPr>
          <w:rFonts w:ascii="宋体" w:hAnsi="宋体" w:cs="宋体" w:eastAsia="宋体"/>
          <w:sz w:val="28"/>
        </w:rPr>
        <w:t>分析参数对结果的影响时，必须遵循单变量原则：每次只改变一个参数，其他所有条件保持一致，这样才能确定结果变化是由该参数导致的。如果同时改多个参数，无法归因结果变化的原因。常见的调参顺序是：先固定基础配置，调好学习率；再调整批次大小、输入尺寸；最后优化增强策略、阈值等细节。每次调整都记录对应结果，形成参数-性能对照表。</w:t>
      </w:r>
    </w:p>
    <w:p>
      <w:pPr>
        <w:spacing w:line="360" w:lineRule="auto" w:after="120"/>
        <w:ind w:firstLine="560"/>
      </w:pPr>
      <w:r>
        <w:rPr>
          <w:rFonts w:ascii="宋体" w:hAnsi="宋体" w:cs="宋体" w:eastAsia="宋体"/>
          <w:b/>
          <w:sz w:val="28"/>
        </w:rPr>
        <w:t>教学重点：</w:t>
      </w:r>
      <w:r>
        <w:rPr>
          <w:rFonts w:ascii="宋体" w:hAnsi="宋体" w:cs="宋体" w:eastAsia="宋体"/>
          <w:sz w:val="28"/>
        </w:rPr>
        <w:t>实验的核心是控制变量，没有控制变量的结果没有分析意义。</w:t>
      </w:r>
    </w:p>
    <w:p>
      <w:pPr>
        <w:spacing w:line="360" w:lineRule="auto" w:after="120"/>
        <w:ind w:firstLine="560"/>
      </w:pPr>
      <w:r>
        <w:rPr>
          <w:rFonts w:ascii="宋体" w:hAnsi="宋体" w:cs="宋体" w:eastAsia="宋体"/>
          <w:b/>
          <w:sz w:val="28"/>
        </w:rPr>
        <w:t>常见误区：</w:t>
      </w:r>
      <w:r>
        <w:rPr>
          <w:rFonts w:ascii="宋体" w:hAnsi="宋体" w:cs="宋体" w:eastAsia="宋体"/>
          <w:sz w:val="28"/>
        </w:rPr>
        <w:t>同时调整学习率和输入尺寸，然后分析效果；调参不记录过程，只保留最好的结果。</w:t>
      </w:r>
    </w:p>
    <w:p>
      <w:pPr>
        <w:spacing w:line="360" w:lineRule="auto" w:after="120"/>
        <w:ind w:firstLine="560"/>
      </w:pPr>
      <w:r>
        <w:rPr>
          <w:rFonts w:ascii="宋体" w:hAnsi="宋体" w:cs="宋体" w:eastAsia="宋体"/>
          <w:b/>
          <w:sz w:val="28"/>
        </w:rPr>
        <w:t>课堂小练习：</w:t>
      </w:r>
      <w:r>
        <w:rPr>
          <w:rFonts w:ascii="宋体" w:hAnsi="宋体" w:cs="宋体" w:eastAsia="宋体"/>
          <w:sz w:val="28"/>
        </w:rPr>
        <w:t>要验证输入尺寸从640升到800对精度的影响，实验中哪些条件必须保持一致？</w:t>
      </w:r>
    </w:p>
    <w:p>
      <w:pPr>
        <w:pStyle w:val="Heading2"/>
      </w:pPr>
      <w:r>
        <w:rPr>
          <w:rFonts w:ascii="等线" w:hAnsi="等线" w:cs="等线" w:eastAsia="等线"/>
          <w:b/>
          <w:sz w:val="26"/>
        </w:rPr>
        <w:t>3.6 工程落地与诊断</w:t>
      </w:r>
    </w:p>
    <w:p>
      <w:pPr>
        <w:spacing w:line="360" w:lineRule="auto" w:after="120"/>
        <w:ind w:firstLine="560"/>
      </w:pPr>
      <w:r>
        <w:rPr>
          <w:rFonts w:ascii="宋体" w:hAnsi="宋体" w:cs="宋体" w:eastAsia="宋体"/>
          <w:sz w:val="28"/>
        </w:rPr>
        <w:t>本模块对应实验的后处理、评估与部署环节，核心是掌握工程化的操作规范与排错方法。</w:t>
      </w:r>
    </w:p>
    <w:p>
      <w:pPr>
        <w:spacing w:line="360" w:lineRule="auto" w:after="120"/>
        <w:ind w:firstLine="0"/>
      </w:pPr>
      <w:r>
        <w:rPr>
          <w:rFonts w:ascii="宋体" w:hAnsi="宋体" w:cs="宋体" w:eastAsia="宋体"/>
          <w:b/>
          <w:sz w:val="28"/>
        </w:rPr>
        <w:t>（1）配置管理与实验记录</w:t>
      </w:r>
    </w:p>
    <w:p>
      <w:pPr>
        <w:spacing w:line="360" w:lineRule="auto" w:after="120"/>
        <w:ind w:firstLine="560"/>
      </w:pPr>
      <w:r>
        <w:rPr>
          <w:rFonts w:ascii="宋体" w:hAnsi="宋体" w:cs="宋体" w:eastAsia="宋体"/>
          <w:b/>
          <w:sz w:val="28"/>
        </w:rPr>
        <w:t>掌握要求：</w:t>
      </w:r>
      <w:r>
        <w:rPr>
          <w:rFonts w:ascii="宋体" w:hAnsi="宋体" w:cs="宋体" w:eastAsia="宋体"/>
          <w:sz w:val="28"/>
        </w:rPr>
        <w:t>能修改配置文件，理解配置与命令行的覆盖关系，养成记录实验参数的习惯。</w:t>
      </w:r>
    </w:p>
    <w:p>
      <w:pPr>
        <w:spacing w:line="360" w:lineRule="auto" w:after="120"/>
        <w:ind w:firstLine="560"/>
      </w:pPr>
      <w:r>
        <w:rPr>
          <w:rFonts w:ascii="宋体" w:hAnsi="宋体" w:cs="宋体" w:eastAsia="宋体"/>
          <w:b/>
          <w:sz w:val="28"/>
        </w:rPr>
        <w:t>深度解读：</w:t>
      </w:r>
      <w:r>
        <w:rPr>
          <w:rFonts w:ascii="宋体" w:hAnsi="宋体" w:cs="宋体" w:eastAsia="宋体"/>
          <w:sz w:val="28"/>
        </w:rPr>
        <w:t>检测框架通常用YAML等配置文件管理数据路径、模型参数、训练超参等，命令行参数可以覆盖配置文件中的对应项。修改参数时要注意优先级，避免改了配置但被命令行覆盖，导致参数不生效。每次实验都必须完整记录：数据集版本、模型、输入尺寸、批次大小、学习率、随机种子、硬件环境、最终指标。完整的记录是实验可复现的基础，也是问题排查的依据。</w:t>
      </w:r>
    </w:p>
    <w:p>
      <w:pPr>
        <w:spacing w:line="360" w:lineRule="auto" w:after="120"/>
        <w:ind w:firstLine="560"/>
      </w:pPr>
      <w:r>
        <w:rPr>
          <w:rFonts w:ascii="宋体" w:hAnsi="宋体" w:cs="宋体" w:eastAsia="宋体"/>
          <w:b/>
          <w:sz w:val="28"/>
        </w:rPr>
        <w:t>教学重点：</w:t>
      </w:r>
      <w:r>
        <w:rPr>
          <w:rFonts w:ascii="宋体" w:hAnsi="宋体" w:cs="宋体" w:eastAsia="宋体"/>
          <w:sz w:val="28"/>
        </w:rPr>
        <w:t>规范记录是工程实验的基本素养。</w:t>
      </w:r>
    </w:p>
    <w:p>
      <w:pPr>
        <w:spacing w:line="360" w:lineRule="auto" w:after="120"/>
        <w:ind w:firstLine="560"/>
      </w:pPr>
      <w:r>
        <w:rPr>
          <w:rFonts w:ascii="宋体" w:hAnsi="宋体" w:cs="宋体" w:eastAsia="宋体"/>
          <w:b/>
          <w:sz w:val="28"/>
        </w:rPr>
        <w:t>常见误区：</w:t>
      </w:r>
      <w:r>
        <w:rPr>
          <w:rFonts w:ascii="宋体" w:hAnsi="宋体" w:cs="宋体" w:eastAsia="宋体"/>
          <w:sz w:val="28"/>
        </w:rPr>
        <w:t>改完配置不验证是否生效；实验只记最终指标，不记过程参数。</w:t>
      </w:r>
    </w:p>
    <w:p>
      <w:pPr>
        <w:spacing w:line="360" w:lineRule="auto" w:after="120"/>
        <w:ind w:firstLine="560"/>
      </w:pPr>
      <w:r>
        <w:rPr>
          <w:rFonts w:ascii="宋体" w:hAnsi="宋体" w:cs="宋体" w:eastAsia="宋体"/>
          <w:b/>
          <w:sz w:val="28"/>
        </w:rPr>
        <w:t>课堂小练习：</w:t>
      </w:r>
      <w:r>
        <w:rPr>
          <w:rFonts w:ascii="宋体" w:hAnsi="宋体" w:cs="宋体" w:eastAsia="宋体"/>
          <w:sz w:val="28"/>
        </w:rPr>
        <w:t>如果配置文件里学习率设为0.01，命令行里又指定了学习率0.001，最终生效的是哪个？</w:t>
      </w:r>
    </w:p>
    <w:p>
      <w:pPr>
        <w:spacing w:line="360" w:lineRule="auto" w:after="120"/>
        <w:ind w:firstLine="0"/>
      </w:pPr>
      <w:r>
        <w:rPr>
          <w:rFonts w:ascii="宋体" w:hAnsi="宋体" w:cs="宋体" w:eastAsia="宋体"/>
          <w:b/>
          <w:sz w:val="28"/>
        </w:rPr>
        <w:t>（2）GPU训练与显存管理</w:t>
      </w:r>
    </w:p>
    <w:p>
      <w:pPr>
        <w:spacing w:line="360" w:lineRule="auto" w:after="120"/>
        <w:ind w:firstLine="560"/>
      </w:pPr>
      <w:r>
        <w:rPr>
          <w:rFonts w:ascii="宋体" w:hAnsi="宋体" w:cs="宋体" w:eastAsia="宋体"/>
          <w:b/>
          <w:sz w:val="28"/>
        </w:rPr>
        <w:t>掌握要求：</w:t>
      </w:r>
      <w:r>
        <w:rPr>
          <w:rFonts w:ascii="宋体" w:hAnsi="宋体" w:cs="宋体" w:eastAsia="宋体"/>
          <w:sz w:val="28"/>
        </w:rPr>
        <w:t>能查看显存占用，知道显存不足的常见解决方法。</w:t>
      </w:r>
    </w:p>
    <w:p>
      <w:pPr>
        <w:spacing w:line="360" w:lineRule="auto" w:after="120"/>
        <w:ind w:firstLine="560"/>
      </w:pPr>
      <w:r>
        <w:rPr>
          <w:rFonts w:ascii="宋体" w:hAnsi="宋体" w:cs="宋体" w:eastAsia="宋体"/>
          <w:b/>
          <w:sz w:val="28"/>
        </w:rPr>
        <w:t>深度解读：</w:t>
      </w:r>
      <w:r>
        <w:rPr>
          <w:rFonts w:ascii="宋体" w:hAnsi="宋体" w:cs="宋体" w:eastAsia="宋体"/>
          <w:sz w:val="28"/>
        </w:rPr>
        <w:t>深度学习训练依赖GPU的并行计算能力，显存大小决定了能跑的最大批次尺寸和模型大小。训练前先查看显存占用，避免显存溢出报错。显存不足的常见解决方法按优先级排序：降低批次大小；采用混合精度训练；使用梯度累积；减小输入图像尺寸。优先降低批次大小对精度影响最小。</w:t>
      </w:r>
    </w:p>
    <w:p>
      <w:pPr>
        <w:spacing w:line="360" w:lineRule="auto" w:after="120"/>
        <w:ind w:firstLine="560"/>
      </w:pPr>
      <w:r>
        <w:rPr>
          <w:rFonts w:ascii="宋体" w:hAnsi="宋体" w:cs="宋体" w:eastAsia="宋体"/>
          <w:b/>
          <w:sz w:val="28"/>
        </w:rPr>
        <w:t>教学重点：</w:t>
      </w:r>
      <w:r>
        <w:rPr>
          <w:rFonts w:ascii="宋体" w:hAnsi="宋体" w:cs="宋体" w:eastAsia="宋体"/>
          <w:sz w:val="28"/>
        </w:rPr>
        <w:t>显存优化有多种方法，优先选择对结果影响小的手段。</w:t>
      </w:r>
    </w:p>
    <w:p>
      <w:pPr>
        <w:spacing w:line="360" w:lineRule="auto" w:after="120"/>
        <w:ind w:firstLine="560"/>
      </w:pPr>
      <w:r>
        <w:rPr>
          <w:rFonts w:ascii="宋体" w:hAnsi="宋体" w:cs="宋体" w:eastAsia="宋体"/>
          <w:b/>
          <w:sz w:val="28"/>
        </w:rPr>
        <w:t>常见误区：</w:t>
      </w:r>
      <w:r>
        <w:rPr>
          <w:rFonts w:ascii="宋体" w:hAnsi="宋体" w:cs="宋体" w:eastAsia="宋体"/>
          <w:sz w:val="28"/>
        </w:rPr>
        <w:t>显存不足就直接减小输入尺寸；出现显存溢出后盲目改参数，不定位显存占用点。</w:t>
      </w:r>
    </w:p>
    <w:p>
      <w:pPr>
        <w:spacing w:line="360" w:lineRule="auto" w:after="120"/>
        <w:ind w:firstLine="560"/>
      </w:pPr>
      <w:r>
        <w:rPr>
          <w:rFonts w:ascii="宋体" w:hAnsi="宋体" w:cs="宋体" w:eastAsia="宋体"/>
          <w:b/>
          <w:sz w:val="28"/>
        </w:rPr>
        <w:t>课堂小练习：</w:t>
      </w:r>
      <w:r>
        <w:rPr>
          <w:rFonts w:ascii="宋体" w:hAnsi="宋体" w:cs="宋体" w:eastAsia="宋体"/>
          <w:sz w:val="28"/>
        </w:rPr>
        <w:t>训练时出现显存溢出报错，写出三种可行的解决方法，并按推荐优先级排序。</w:t>
      </w:r>
    </w:p>
    <w:p>
      <w:pPr>
        <w:spacing w:line="360" w:lineRule="auto" w:after="120"/>
        <w:ind w:firstLine="0"/>
      </w:pPr>
      <w:r>
        <w:rPr>
          <w:rFonts w:ascii="宋体" w:hAnsi="宋体" w:cs="宋体" w:eastAsia="宋体"/>
          <w:b/>
          <w:sz w:val="28"/>
        </w:rPr>
        <w:t>（3）错误分析方法</w:t>
      </w:r>
    </w:p>
    <w:p>
      <w:pPr>
        <w:spacing w:line="360" w:lineRule="auto" w:after="120"/>
        <w:ind w:firstLine="560"/>
      </w:pPr>
      <w:r>
        <w:rPr>
          <w:rFonts w:ascii="宋体" w:hAnsi="宋体" w:cs="宋体" w:eastAsia="宋体"/>
          <w:b/>
          <w:sz w:val="28"/>
        </w:rPr>
        <w:t>掌握要求：</w:t>
      </w:r>
      <w:r>
        <w:rPr>
          <w:rFonts w:ascii="宋体" w:hAnsi="宋体" w:cs="宋体" w:eastAsia="宋体"/>
          <w:sz w:val="28"/>
        </w:rPr>
        <w:t>能对检测结果做错误分类，从数据、模型、后处理三个维度定位原因。</w:t>
      </w:r>
    </w:p>
    <w:p>
      <w:pPr>
        <w:spacing w:line="360" w:lineRule="auto" w:after="120"/>
        <w:ind w:firstLine="560"/>
      </w:pPr>
      <w:r>
        <w:rPr>
          <w:rFonts w:ascii="宋体" w:hAnsi="宋体" w:cs="宋体" w:eastAsia="宋体"/>
          <w:b/>
          <w:sz w:val="28"/>
        </w:rPr>
        <w:t>深度解读：</w:t>
      </w:r>
      <w:r>
        <w:rPr>
          <w:rFonts w:ascii="宋体" w:hAnsi="宋体" w:cs="宋体" w:eastAsia="宋体"/>
          <w:sz w:val="28"/>
        </w:rPr>
        <w:t>检测错误主要分为三类：漏检，即有目标没检测到；误检，即不是目标被检测出来；定位不准，即检测框位置偏差大。漏检常见原因：目标太小、置信度阈值太高、非极大值抑制阈值太低过滤掉了、模型没学到该类特征。误检常见原因：背景和目标相似、置信度阈值太低、训练集里负样本太少。分析错误不能只看指标，必须可视化错误样本，按类别、尺度、场景分组统计，才能定位核心问题。</w:t>
      </w:r>
    </w:p>
    <w:p>
      <w:pPr>
        <w:spacing w:line="360" w:lineRule="auto" w:after="120"/>
        <w:ind w:firstLine="560"/>
      </w:pPr>
      <w:r>
        <w:rPr>
          <w:rFonts w:ascii="宋体" w:hAnsi="宋体" w:cs="宋体" w:eastAsia="宋体"/>
          <w:b/>
          <w:sz w:val="28"/>
        </w:rPr>
        <w:t>教学重点：</w:t>
      </w:r>
      <w:r>
        <w:rPr>
          <w:rFonts w:ascii="宋体" w:hAnsi="宋体" w:cs="宋体" w:eastAsia="宋体"/>
          <w:sz w:val="28"/>
        </w:rPr>
        <w:t>错误分析必须结合可视化，不能只对着数字猜原因。</w:t>
      </w:r>
    </w:p>
    <w:p>
      <w:pPr>
        <w:spacing w:line="360" w:lineRule="auto" w:after="120"/>
        <w:ind w:firstLine="560"/>
      </w:pPr>
      <w:r>
        <w:rPr>
          <w:rFonts w:ascii="宋体" w:hAnsi="宋体" w:cs="宋体" w:eastAsia="宋体"/>
          <w:b/>
          <w:sz w:val="28"/>
        </w:rPr>
        <w:t>常见误区：</w:t>
      </w:r>
      <w:r>
        <w:rPr>
          <w:rFonts w:ascii="宋体" w:hAnsi="宋体" w:cs="宋体" w:eastAsia="宋体"/>
          <w:sz w:val="28"/>
        </w:rPr>
        <w:t>只看整体指标下降，不看具体错误样本；把所有问题都归为模型本身的问题。</w:t>
      </w:r>
    </w:p>
    <w:p>
      <w:pPr>
        <w:spacing w:line="360" w:lineRule="auto" w:after="120"/>
        <w:ind w:firstLine="560"/>
      </w:pPr>
      <w:r>
        <w:rPr>
          <w:rFonts w:ascii="宋体" w:hAnsi="宋体" w:cs="宋体" w:eastAsia="宋体"/>
          <w:b/>
          <w:sz w:val="28"/>
        </w:rPr>
        <w:t>课堂小练习：</w:t>
      </w:r>
      <w:r>
        <w:rPr>
          <w:rFonts w:ascii="宋体" w:hAnsi="宋体" w:cs="宋体" w:eastAsia="宋体"/>
          <w:sz w:val="28"/>
        </w:rPr>
        <w:t>某模型车辆类召回率很低，精确率很高，可能是什么原因？怎么调整？</w:t>
      </w:r>
    </w:p>
    <w:p>
      <w:pPr>
        <w:spacing w:line="360" w:lineRule="auto" w:after="120"/>
        <w:ind w:firstLine="0"/>
      </w:pPr>
      <w:r>
        <w:rPr>
          <w:rFonts w:ascii="宋体" w:hAnsi="宋体" w:cs="宋体" w:eastAsia="宋体"/>
          <w:b/>
          <w:sz w:val="28"/>
        </w:rPr>
        <w:t>（4）模型部署与导出</w:t>
      </w:r>
    </w:p>
    <w:p>
      <w:pPr>
        <w:spacing w:line="360" w:lineRule="auto" w:after="120"/>
        <w:ind w:firstLine="560"/>
      </w:pPr>
      <w:r>
        <w:rPr>
          <w:rFonts w:ascii="宋体" w:hAnsi="宋体" w:cs="宋体" w:eastAsia="宋体"/>
          <w:b/>
          <w:sz w:val="28"/>
        </w:rPr>
        <w:t>掌握要求：</w:t>
      </w:r>
      <w:r>
        <w:rPr>
          <w:rFonts w:ascii="宋体" w:hAnsi="宋体" w:cs="宋体" w:eastAsia="宋体"/>
          <w:sz w:val="28"/>
        </w:rPr>
        <w:t>能完成ONNX格式导出，理解导出后验证的重要性。</w:t>
      </w:r>
    </w:p>
    <w:p>
      <w:pPr>
        <w:spacing w:line="360" w:lineRule="auto" w:after="120"/>
        <w:ind w:firstLine="560"/>
      </w:pPr>
      <w:r>
        <w:rPr>
          <w:rFonts w:ascii="宋体" w:hAnsi="宋体" w:cs="宋体" w:eastAsia="宋体"/>
          <w:b/>
          <w:sz w:val="28"/>
        </w:rPr>
        <w:t>深度解读：</w:t>
      </w:r>
      <w:r>
        <w:rPr>
          <w:rFonts w:ascii="宋体" w:hAnsi="宋体" w:cs="宋体" w:eastAsia="宋体"/>
          <w:sz w:val="28"/>
        </w:rPr>
        <w:t>训练好的模型通常需要导出为ONNX等通用格式，才能在不同部署环境中推理。导出时要注意算子兼容性，避免出现部署环境不支持的算子。导出后必须验证精度一致性：同一输入下，导出模型的输出和原框架输出的误差应该在很小的范围内。如果误差很大，说明导出过程有问题，比如动态尺寸不匹配、算子实现差异。推理速度和部署设备的算力强相关，实际部署时需要测试真实帧率，不能只看理论参数量。</w:t>
      </w:r>
    </w:p>
    <w:p>
      <w:pPr>
        <w:spacing w:line="360" w:lineRule="auto" w:after="120"/>
        <w:ind w:firstLine="560"/>
      </w:pPr>
      <w:r>
        <w:rPr>
          <w:rFonts w:ascii="宋体" w:hAnsi="宋体" w:cs="宋体" w:eastAsia="宋体"/>
          <w:b/>
          <w:sz w:val="28"/>
        </w:rPr>
        <w:t>教学重点：</w:t>
      </w:r>
      <w:r>
        <w:rPr>
          <w:rFonts w:ascii="宋体" w:hAnsi="宋体" w:cs="宋体" w:eastAsia="宋体"/>
          <w:sz w:val="28"/>
        </w:rPr>
        <w:t>部署不是简单导出格式，必须验证结果一致性。</w:t>
      </w:r>
    </w:p>
    <w:p>
      <w:pPr>
        <w:spacing w:line="360" w:lineRule="auto" w:after="120"/>
        <w:ind w:firstLine="560"/>
      </w:pPr>
      <w:r>
        <w:rPr>
          <w:rFonts w:ascii="宋体" w:hAnsi="宋体" w:cs="宋体" w:eastAsia="宋体"/>
          <w:b/>
          <w:sz w:val="28"/>
        </w:rPr>
        <w:t>常见误区：</w:t>
      </w:r>
      <w:r>
        <w:rPr>
          <w:rFonts w:ascii="宋体" w:hAnsi="宋体" w:cs="宋体" w:eastAsia="宋体"/>
          <w:sz w:val="28"/>
        </w:rPr>
        <w:t>只导出不验证精度；用理论计算速度代替实际测试速度。</w:t>
      </w:r>
    </w:p>
    <w:p>
      <w:pPr>
        <w:spacing w:line="360" w:lineRule="auto" w:after="120"/>
        <w:ind w:firstLine="560"/>
      </w:pPr>
      <w:r>
        <w:rPr>
          <w:rFonts w:ascii="宋体" w:hAnsi="宋体" w:cs="宋体" w:eastAsia="宋体"/>
          <w:b/>
          <w:sz w:val="28"/>
        </w:rPr>
        <w:t>课堂小练习：</w:t>
      </w:r>
      <w:r>
        <w:rPr>
          <w:rFonts w:ascii="宋体" w:hAnsi="宋体" w:cs="宋体" w:eastAsia="宋体"/>
          <w:sz w:val="28"/>
        </w:rPr>
        <w:t>模型导出ONNX后，推理速度变快了，但精度下降了很多，可能是什么问题？</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cs="宋体" w:eastAsia="宋体"/>
        <w:sz w:val="18"/>
      </w:rPr>
      <w:t xml:space="preserve">遥感目标检测实验教学知识点手册  ·  第 </w:t>
    </w:r>
    <w:fldSimple w:instr=" PAGE "/>
    <w:r>
      <w:rPr>
        <w:rFonts w:ascii="宋体" w:hAnsi="宋体" w:cs="宋体" w:eastAsia="宋体"/>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宋体" w:hAnsi="宋体" w:eastAsia="宋体"/>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240" w:lineRule="auto"/>
      <w:outlineLvl w:val="0"/>
    </w:pPr>
    <w:rPr>
      <w:rFonts w:asciiTheme="majorHAnsi" w:eastAsiaTheme="majorEastAsia" w:hAnsiTheme="majorHAnsi" w:cstheme="majorBidi" w:ascii="等线" w:hAnsi="等线" w:eastAsia="等线"/>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line="240" w:lineRule="auto"/>
      <w:outlineLvl w:val="1"/>
    </w:pPr>
    <w:rPr>
      <w:rFonts w:asciiTheme="majorHAnsi" w:eastAsiaTheme="majorEastAsia" w:hAnsiTheme="majorHAnsi" w:cstheme="majorBidi" w:ascii="等线" w:hAnsi="等线" w:eastAsia="等线"/>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line="240" w:lineRule="auto"/>
      <w:outlineLvl w:val="2"/>
    </w:pPr>
    <w:rPr>
      <w:rFonts w:asciiTheme="majorHAnsi" w:eastAsiaTheme="majorEastAsia" w:hAnsiTheme="majorHAnsi" w:cstheme="majorBidi" w:ascii="等线" w:hAnsi="等线" w:eastAsia="等线"/>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等线" w:hAnsi="等线" w:eastAsia="等线"/>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遥感目标检测实验教学知识点手册</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