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rial Unicode MS" w:hAnsi="Arial Unicode MS" w:cs="Arial Unicode MS" w:eastAsia="Arial Unicode MS"/>
          <w:b/>
          <w:sz w:val="44"/>
        </w:rPr>
        <w:t>Windows 本地教学环境配置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本课程采用 Windows 本地教学环境。课程资源以课程配套运行包发布，无需克隆或修改 MMDetection、MMRotate 的框架源码；在统一虚拟环境中安装官方发布的依赖包，并使用运行包中的配置、脚本和模型权重完成训练、评估与推理。</w:t>
      </w:r>
    </w:p>
    <w:p>
      <w:pPr>
        <w:pStyle w:val="Heading1"/>
      </w:pPr>
      <w:r>
        <w:rPr>
          <w:rFonts w:ascii="等线" w:hAnsi="等线" w:cs="等线" w:eastAsia="等线"/>
          <w:b/>
          <w:sz w:val="32"/>
        </w:rPr>
        <w:t>1 课程配套运行包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本教学包是环境配置和实验执行的入口，解压后保持目录结构不变。包内包含 docs、notebooks、configs、src/rsdet、tests、requirements.txt 和 environment.yml。训练、评估与推理分别通过 Notebook 或 src/rsdet 中的模块完成；third_party/ 已包含 MMDetection v3.1.0 和 MMRotate v0.3.3 的官方 tag 源码归档与解压目录；两个框架仍需在相互隔离的环境中安装和验证。</w:t>
      </w:r>
    </w:p>
    <w:p>
      <w:pPr>
        <w:spacing w:before="100" w:after="140" w:line="288" w:lineRule="auto"/>
        <w:ind w:left="259" w:right="259"/>
        <w:shd w:fill="EAF2F8"/>
      </w:pPr>
      <w:r>
        <w:rPr>
          <w:rFonts w:ascii="Consolas" w:hAnsi="Consolas" w:cs="Consolas" w:eastAsia="Consolas"/>
          <w:b w:val="0"/>
          <w:sz w:val="20"/>
        </w:rPr>
        <w:t>遥感目标检测-教学实训/</w:t>
        <w:br/>
        <w:t>├─ docs/             # 正式教学文档</w:t>
        <w:br/>
        <w:t>├─ notebooks/        # 五套实验 Notebook</w:t>
        <w:br/>
        <w:t>├─ configs/          # 模型和数据配置</w:t>
        <w:br/>
        <w:t>├─ src/rsdet/        # 数据处理、训练和评估模块</w:t>
        <w:br/>
        <w:t>├─ tests/            # 代码测试</w:t>
        <w:br/>
        <w:t>├─ data/             # 数据下载说明、原始数据和处理后数据</w:t>
        <w:br/>
        <w:t>└─ requirements.txt  # Python 依赖</w:t>
      </w:r>
      <w:r>
        <w:rPr>
          <w:rFonts w:ascii="Consolas" w:hAnsi="Consolas" w:cs="Consolas" w:eastAsia="Consolas"/>
          <w:sz w:val="20"/>
        </w:rPr>
      </w:r>
      <w:r>
        <w:rPr>
          <w:rFonts w:ascii="Consolas" w:hAnsi="Consolas" w:cs="Consolas" w:eastAsia="Consolas"/>
          <w:b w:val="0"/>
          <w:sz w:val="20"/>
        </w:rPr>
      </w:r>
      <w:r>
        <w:rPr>
          <w:rFonts w:ascii="Consolas" w:hAnsi="Consolas" w:cs="Consolas" w:eastAsia="Consolas"/>
          <w:sz w:val="20"/>
        </w:rPr>
      </w:r>
      <w:r>
        <w:rPr>
          <w:rFonts w:ascii="Consolas" w:hAnsi="Consolas" w:cs="Consolas" w:eastAsia="Consolas"/>
          <w:b w:val="0"/>
          <w:sz w:val="20"/>
        </w:rPr>
      </w:r>
      <w:r>
        <w:rPr>
          <w:rFonts w:ascii="Consolas" w:hAnsi="Consolas" w:cs="Consolas" w:eastAsia="Consolas"/>
          <w:sz w:val="20"/>
        </w:rPr>
      </w:r>
      <w:r>
        <w:rPr>
          <w:rFonts w:ascii="Consolas" w:hAnsi="Consolas" w:cs="Consolas" w:eastAsia="Consolas"/>
          <w:b w:val="0"/>
          <w:sz w:val="20"/>
        </w:rPr>
      </w:r>
      <w:r>
        <w:rPr>
          <w:rFonts w:ascii="Consolas" w:hAnsi="Consolas" w:cs="Consolas" w:eastAsia="Consolas"/>
          <w:sz w:val="20"/>
        </w:rPr>
      </w:r>
      <w:r>
        <w:rPr>
          <w:rFonts w:ascii="Consolas" w:hAnsi="Consolas" w:cs="Consolas" w:eastAsia="Consolas"/>
          <w:b w:val="0"/>
          <w:sz w:val="20"/>
        </w:rPr>
      </w:r>
      <w:r>
        <w:rPr>
          <w:rFonts w:ascii="Consolas" w:hAnsi="Consolas" w:cs="Consolas" w:eastAsia="Consolas"/>
          <w:sz w:val="20"/>
        </w:rPr>
      </w:r>
      <w:r>
        <w:rPr>
          <w:rFonts w:ascii="Consolas" w:hAnsi="Consolas" w:cs="Consolas" w:eastAsia="Consolas"/>
          <w:b w:val="0"/>
          <w:sz w:val="20"/>
        </w:rPr>
      </w:r>
    </w:p>
    <w:p>
      <w:pPr>
        <w:pStyle w:val="Heading1"/>
      </w:pPr>
      <w:r>
        <w:rPr>
          <w:rFonts w:ascii="等线" w:hAnsi="等线" w:cs="等线" w:eastAsia="等线"/>
          <w:b/>
          <w:sz w:val="32"/>
        </w:rPr>
        <w:t>2 Windows 本地安装与验证</w:t>
      </w:r>
    </w:p>
    <w:p>
      <w:pPr>
        <w:pStyle w:val="Heading2"/>
      </w:pPr>
      <w:r>
        <w:rPr>
          <w:rFonts w:ascii="等线" w:hAnsi="等线" w:cs="等线" w:eastAsia="等线"/>
          <w:b/>
          <w:sz w:val="26"/>
        </w:rPr>
        <w:t>2.1 设备与目录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推荐使用 Windows 10/11 64 位、4 核以上 CPU、16 GB 内存和至少 100 GB 可用 SSD 空间。若使用 NVIDIA GPU，建议显存不低于 8 GB 且驱动支持课程指定 CUDA 版本；显存有限时，可降低 batch size 或输入尺寸。项目目录可使用 D:\遥感目标检测-教学实训；若某个第三方工具不支持中文路径，可将本目录复制到无空格的英文路径运行。原始数据保持只读，实验结果统一输出到 runs 目录。</w:t>
      </w:r>
    </w:p>
    <w:p>
      <w:pPr>
        <w:pStyle w:val="Heading2"/>
      </w:pPr>
      <w:r>
        <w:rPr>
          <w:rFonts w:ascii="等线" w:hAnsi="等线" w:cs="等线" w:eastAsia="等线"/>
          <w:b/>
          <w:sz w:val="26"/>
        </w:rPr>
        <w:t>2.2 创建环境并安装依赖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进入遥感目标检测-教学实训目录，创建基础 Python 环境。Ultralytics、MMDetection 和 MMRotate 建议按文档分别使用隔离环境；requirements.txt 用于安装基础依赖，OpenMMLab 框架按对应版本说明单独安装。</w:t>
      </w:r>
    </w:p>
    <w:p>
      <w:pPr>
        <w:spacing w:before="100" w:after="140" w:line="288" w:lineRule="auto"/>
        <w:ind w:left="259" w:right="259"/>
        <w:shd w:fill="EAF2F8"/>
      </w:pPr>
      <w:r>
        <w:rPr>
          <w:rFonts w:ascii="Consolas" w:hAnsi="Consolas" w:cs="Consolas" w:eastAsia="Consolas"/>
          <w:b w:val="0"/>
          <w:sz w:val="20"/>
        </w:rPr>
        <w:t>conda env create -f environment.yml</w:t>
        <w:br/>
        <w:t>conda activate rsdet-lab</w:t>
        <w:br/>
        <w:t>pip install -r requirements.txt</w:t>
        <w:br/>
        <w:t>pip install -e .</w:t>
        <w:br/>
        <w:t>python -m compileall -q src</w:t>
        <w:br/>
        <w:t>pytest -q</w:t>
      </w:r>
      <w:r>
        <w:rPr>
          <w:rFonts w:ascii="Consolas" w:hAnsi="Consolas" w:cs="Consolas" w:eastAsia="Consolas"/>
          <w:sz w:val="20"/>
        </w:rPr>
      </w:r>
      <w:r>
        <w:rPr>
          <w:rFonts w:ascii="Consolas" w:hAnsi="Consolas" w:cs="Consolas" w:eastAsia="Consolas"/>
          <w:b w:val="0"/>
          <w:sz w:val="20"/>
        </w:rPr>
      </w:r>
      <w:r>
        <w:rPr>
          <w:rFonts w:ascii="Consolas" w:hAnsi="Consolas" w:cs="Consolas" w:eastAsia="Consolas"/>
          <w:sz w:val="20"/>
        </w:rPr>
      </w:r>
      <w:r>
        <w:rPr>
          <w:rFonts w:ascii="Consolas" w:hAnsi="Consolas" w:cs="Consolas" w:eastAsia="Consolas"/>
          <w:b w:val="0"/>
          <w:sz w:val="20"/>
        </w:rPr>
      </w:r>
      <w:r>
        <w:rPr>
          <w:rFonts w:ascii="Consolas" w:hAnsi="Consolas" w:cs="Consolas" w:eastAsia="Consolas"/>
          <w:sz w:val="20"/>
        </w:rPr>
      </w:r>
      <w:r>
        <w:rPr>
          <w:rFonts w:ascii="Consolas" w:hAnsi="Consolas" w:cs="Consolas" w:eastAsia="Consolas"/>
          <w:b w:val="0"/>
          <w:sz w:val="20"/>
        </w:rPr>
      </w:r>
      <w:r>
        <w:rPr>
          <w:rFonts w:ascii="Consolas" w:hAnsi="Consolas" w:cs="Consolas" w:eastAsia="Consolas"/>
          <w:sz w:val="20"/>
        </w:rPr>
      </w:r>
      <w:r>
        <w:rPr>
          <w:rFonts w:ascii="Consolas" w:hAnsi="Consolas" w:cs="Consolas" w:eastAsia="Consolas"/>
          <w:b w:val="0"/>
          <w:sz w:val="20"/>
        </w:rPr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如需单独核验或补装目标检测算法库，应严格按照实验分开环境。MMDetection v3.1.0 使用 Python 3.10、PyTorch 2.0.1、TorchVision 0.15.2、CUDA 11.8、MMCV 2.0.1 和 MMEngine 0.7.x 以上；MMRotate v0.3.3 使用 Python 3.8、PyTorch 1.10.2、TorchVision 0.11.3、CUDA 11.3、mmcv-full 1.6.2 和 MMDetection 2.28.2。MMRotate 0.3.3 不得与 MMDetection 3.x、MMCV 2.x 或 MMEngine 混装。</w:t>
      </w:r>
    </w:p>
    <w:p>
      <w:pPr>
        <w:spacing w:before="100" w:after="140" w:line="288" w:lineRule="auto"/>
        <w:ind w:left="259" w:right="259"/>
        <w:shd w:fill="EAF2F8"/>
      </w:pPr>
      <w:r>
        <w:rPr>
          <w:rFonts w:ascii="Consolas" w:hAnsi="Consolas" w:cs="Consolas" w:eastAsia="Consolas"/>
          <w:b w:val="0"/>
          <w:sz w:val="20"/>
        </w:rPr>
        <w:t># MMDetection v3.1.0 环境</w:t>
        <w:br/>
        <w:t>pip install -U openmim</w:t>
        <w:br/>
        <w:t>mim install "mmcv==2.0.1"</w:t>
        <w:br/>
        <w:t>pip install "mmengine&gt;=0.7.1,&lt;1.0.0"</w:t>
        <w:br/>
        <w:t>pip install -e third_party/mmdetection-v3.1.0</w:t>
        <w:br/>
        <w:br/>
        <w:t># MMRotate v0.3.3 必须在另一环境执行</w:t>
        <w:br/>
        <w:t>pip install mmcv-full==1.6.2</w:t>
        <w:br/>
        <w:t>pip install mmdet==2.28.2</w:t>
        <w:br/>
        <w:t>pip install -e third_party/mmrotate-v0.3.3</w:t>
      </w:r>
      <w:r>
        <w:rPr>
          <w:rFonts w:ascii="Consolas" w:hAnsi="Consolas" w:cs="Consolas" w:eastAsia="Consolas"/>
          <w:sz w:val="20"/>
        </w:rPr>
      </w:r>
      <w:r>
        <w:rPr>
          <w:rFonts w:ascii="Consolas" w:hAnsi="Consolas" w:cs="Consolas" w:eastAsia="Consolas"/>
          <w:b w:val="0"/>
          <w:sz w:val="20"/>
        </w:rPr>
      </w:r>
      <w:r>
        <w:rPr>
          <w:rFonts w:ascii="Consolas" w:hAnsi="Consolas" w:cs="Consolas" w:eastAsia="Consolas"/>
          <w:sz w:val="20"/>
        </w:rPr>
      </w:r>
      <w:r>
        <w:rPr>
          <w:rFonts w:ascii="Consolas" w:hAnsi="Consolas" w:cs="Consolas" w:eastAsia="Consolas"/>
          <w:b w:val="0"/>
          <w:sz w:val="20"/>
        </w:rPr>
      </w:r>
      <w:r>
        <w:rPr>
          <w:rFonts w:ascii="Consolas" w:hAnsi="Consolas" w:cs="Consolas" w:eastAsia="Consolas"/>
          <w:sz w:val="20"/>
        </w:rPr>
      </w:r>
      <w:r>
        <w:rPr>
          <w:rFonts w:ascii="Consolas" w:hAnsi="Consolas" w:cs="Consolas" w:eastAsia="Consolas"/>
          <w:b w:val="0"/>
          <w:sz w:val="20"/>
        </w:rPr>
      </w:r>
      <w:r>
        <w:rPr>
          <w:rFonts w:ascii="Consolas" w:hAnsi="Consolas" w:cs="Consolas" w:eastAsia="Consolas"/>
          <w:sz w:val="20"/>
        </w:rPr>
      </w:r>
      <w:r>
        <w:rPr>
          <w:rFonts w:ascii="Consolas" w:hAnsi="Consolas" w:cs="Consolas" w:eastAsia="Consolas"/>
          <w:b w:val="0"/>
          <w:sz w:val="20"/>
        </w:rPr>
      </w:r>
      <w:r>
        <w:rPr>
          <w:rFonts w:ascii="Consolas" w:hAnsi="Consolas" w:cs="Consolas" w:eastAsia="Consolas"/>
          <w:sz w:val="20"/>
        </w:rPr>
      </w:r>
      <w:r>
        <w:rPr>
          <w:rFonts w:ascii="Consolas" w:hAnsi="Consolas" w:cs="Consolas" w:eastAsia="Consolas"/>
          <w:b w:val="0"/>
          <w:sz w:val="20"/>
        </w:rPr>
      </w:r>
    </w:p>
    <w:p>
      <w:pPr>
        <w:pStyle w:val="Heading2"/>
      </w:pPr>
      <w:r>
        <w:rPr>
          <w:rFonts w:ascii="等线" w:hAnsi="等线" w:cs="等线" w:eastAsia="等线"/>
          <w:b/>
          <w:sz w:val="26"/>
        </w:rPr>
        <w:t>2.3 训练入口与最低验证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课程训练通过 notebooks/ 中的实验入口启动；通用的数据读取、切片、评估和 Ultralytics 训练接口位于 src/rsdet/。开始完整训练前，必须完成环境检查、最小样本读取、标签可视化和单 batch 前向计算。标准模型的训练 API 已包含在官方安装包中，只要配置文件、数据路径和权重可用，即可完成训练、验证和推理。</w:t>
      </w:r>
    </w:p>
    <w:p>
      <w:pPr>
        <w:spacing w:before="100" w:after="140" w:line="288" w:lineRule="auto"/>
        <w:ind w:left="259" w:right="259"/>
        <w:shd w:fill="EAF2F8"/>
      </w:pPr>
      <w:r>
        <w:rPr>
          <w:rFonts w:ascii="Consolas" w:hAnsi="Consolas" w:cs="Consolas" w:eastAsia="Consolas"/>
          <w:b w:val="0"/>
          <w:sz w:val="20"/>
        </w:rPr>
        <w:t>pytest -q</w:t>
        <w:br/>
        <w:t>python -m compileall -q src</w:t>
        <w:br/>
        <w:t># 然后打开 notebooks/ 中对应的 Notebook，设置数据路径和 RUN_TRAINING=1</w:t>
      </w:r>
      <w:r>
        <w:rPr>
          <w:rFonts w:ascii="Consolas" w:hAnsi="Consolas" w:cs="Consolas" w:eastAsia="Consolas"/>
          <w:sz w:val="20"/>
        </w:rPr>
      </w:r>
      <w:r>
        <w:rPr>
          <w:rFonts w:ascii="Consolas" w:hAnsi="Consolas" w:cs="Consolas" w:eastAsia="Consolas"/>
          <w:b w:val="0"/>
          <w:sz w:val="20"/>
        </w:rPr>
      </w:r>
      <w:r>
        <w:rPr>
          <w:rFonts w:ascii="Consolas" w:hAnsi="Consolas" w:cs="Consolas" w:eastAsia="Consolas"/>
          <w:sz w:val="20"/>
        </w:rPr>
      </w:r>
      <w:r>
        <w:rPr>
          <w:rFonts w:ascii="Consolas" w:hAnsi="Consolas" w:cs="Consolas" w:eastAsia="Consolas"/>
          <w:b w:val="0"/>
          <w:sz w:val="20"/>
        </w:rPr>
      </w:r>
    </w:p>
    <w:p>
      <w:pPr>
        <w:pStyle w:val="Heading1"/>
      </w:pPr>
      <w:r>
        <w:rPr>
          <w:rFonts w:ascii="等线" w:hAnsi="等线" w:cs="等线" w:eastAsia="等线"/>
          <w:b/>
          <w:sz w:val="32"/>
        </w:rPr>
        <w:t>3 故障处理与结果留存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导入错误时先确认虚拟环境已激活，再检查 requirements.txt 中的 PyTorch、MMCV 与 MMEngine 版本；找不到数据时打印绝对路径并核对解压目录；CUDA out of memory 时依次减小 batch size、输入尺寸和 DataLoader workers；指标异常时先查看标签与预测框，再判断是否需要调整模型。禁止为了排错而随意升级单个框架包，以免破坏已验证的版本组合。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每次训练保存环境版本、训练命令、配置文件、随机种子、日志、最佳权重和最终预测图。环境可复现的判断标准是数据版本、代码配置和随机种子一致，结果差异可由日志追溯，而非要求不同电脑的末位指标完全相同。</w:t>
      </w:r>
    </w:p>
    <w:p>
      <w:pPr>
        <w:pStyle w:val="Heading2"/>
      </w:pPr>
      <w:r>
        <w:rPr>
          <w:rFonts w:ascii="等线" w:hAnsi="等线" w:cs="等线" w:eastAsia="等线"/>
          <w:b/>
          <w:sz w:val="26"/>
        </w:rPr>
        <w:t>3.1 环境检查记录</w:t>
      </w:r>
    </w:p>
    <w:p>
      <w:pPr>
        <w:spacing w:before="100" w:after="140" w:line="288" w:lineRule="auto"/>
        <w:ind w:left="259" w:right="259"/>
        <w:shd w:fill="EAF2F8"/>
      </w:pPr>
      <w:r>
        <w:rPr>
          <w:rFonts w:ascii="Consolas" w:hAnsi="Consolas" w:cs="Consolas" w:eastAsia="Consolas"/>
          <w:b w:val="0"/>
          <w:sz w:val="20"/>
        </w:rPr>
        <w:t>系统：Windows 11</w:t>
      </w:r>
      <w:r>
        <w:rPr>
          <w:rFonts w:ascii="Consolas" w:hAnsi="Consolas" w:cs="Consolas" w:eastAsia="Consolas"/>
          <w:sz w:val="20"/>
        </w:rPr>
        <w:br/>
      </w:r>
      <w:r>
        <w:rPr>
          <w:rFonts w:ascii="Consolas" w:hAnsi="Consolas" w:cs="Consolas" w:eastAsia="Consolas"/>
          <w:b w:val="0"/>
          <w:sz w:val="20"/>
        </w:rPr>
        <w:t>Python：________________</w:t>
      </w:r>
      <w:r>
        <w:rPr>
          <w:rFonts w:ascii="Consolas" w:hAnsi="Consolas" w:cs="Consolas" w:eastAsia="Consolas"/>
          <w:sz w:val="20"/>
        </w:rPr>
        <w:br/>
      </w:r>
      <w:r>
        <w:rPr>
          <w:rFonts w:ascii="Consolas" w:hAnsi="Consolas" w:cs="Consolas" w:eastAsia="Consolas"/>
          <w:b w:val="0"/>
          <w:sz w:val="20"/>
        </w:rPr>
        <w:t>PyTorch：________________</w:t>
      </w:r>
      <w:r>
        <w:rPr>
          <w:rFonts w:ascii="Consolas" w:hAnsi="Consolas" w:cs="Consolas" w:eastAsia="Consolas"/>
          <w:sz w:val="20"/>
        </w:rPr>
        <w:br/>
      </w:r>
      <w:r>
        <w:rPr>
          <w:rFonts w:ascii="Consolas" w:hAnsi="Consolas" w:cs="Consolas" w:eastAsia="Consolas"/>
          <w:b w:val="0"/>
          <w:sz w:val="20"/>
        </w:rPr>
        <w:t>GPU：________________</w:t>
      </w:r>
      <w:r>
        <w:rPr>
          <w:rFonts w:ascii="Consolas" w:hAnsi="Consolas" w:cs="Consolas" w:eastAsia="Consolas"/>
          <w:sz w:val="20"/>
        </w:rPr>
        <w:br/>
      </w:r>
      <w:r>
        <w:rPr>
          <w:rFonts w:ascii="Consolas" w:hAnsi="Consolas" w:cs="Consolas" w:eastAsia="Consolas"/>
          <w:b w:val="0"/>
          <w:sz w:val="20"/>
        </w:rPr>
        <w:t>显存：________________</w:t>
      </w:r>
      <w:r>
        <w:rPr>
          <w:rFonts w:ascii="Consolas" w:hAnsi="Consolas" w:cs="Consolas" w:eastAsia="Consolas"/>
          <w:sz w:val="20"/>
        </w:rPr>
        <w:br/>
      </w:r>
      <w:r>
        <w:rPr>
          <w:rFonts w:ascii="Consolas" w:hAnsi="Consolas" w:cs="Consolas" w:eastAsia="Consolas"/>
          <w:b w:val="0"/>
          <w:sz w:val="20"/>
        </w:rPr>
        <w:t>torch.cuda.is_available：True/False</w:t>
      </w:r>
      <w:r>
        <w:rPr>
          <w:rFonts w:ascii="Consolas" w:hAnsi="Consolas" w:cs="Consolas" w:eastAsia="Consolas"/>
          <w:sz w:val="20"/>
        </w:rPr>
        <w:br/>
      </w:r>
      <w:r>
        <w:rPr>
          <w:rFonts w:ascii="Consolas" w:hAnsi="Consolas" w:cs="Consolas" w:eastAsia="Consolas"/>
          <w:b w:val="0"/>
          <w:sz w:val="20"/>
        </w:rPr>
        <w:t>最小样本读取：通过/失败</w:t>
      </w:r>
      <w:r>
        <w:rPr>
          <w:rFonts w:ascii="Consolas" w:hAnsi="Consolas" w:cs="Consolas" w:eastAsia="Consolas"/>
          <w:sz w:val="20"/>
        </w:rPr>
        <w:br/>
      </w:r>
      <w:r>
        <w:rPr>
          <w:rFonts w:ascii="Consolas" w:hAnsi="Consolas" w:cs="Consolas" w:eastAsia="Consolas"/>
          <w:b w:val="0"/>
          <w:sz w:val="20"/>
        </w:rPr>
        <w:t>单 batch 前向：通过/失败</w:t>
      </w:r>
    </w:p>
    <w:sectPr w:rsidR="00FC693F" w:rsidRPr="0006063C" w:rsidSect="00034616">
      <w:footerReference w:type="default" r:id="rId9"/>
      <w:pgSz w:w="12240" w:h="15840"/>
      <w:pgMar w:top="1080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cs="宋体" w:eastAsia="宋体"/>
        <w:b w:val="0"/>
        <w:sz w:val="18"/>
      </w:rPr>
      <w:t xml:space="preserve">遥感目标检测实验环境配置  ·  </w:t>
    </w:r>
    <w:fldSimple w:instr=" PAGE 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宋体" w:hAnsi="宋体" w:eastAsia="宋体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 w:ascii="等线" w:hAnsi="等线" w:eastAsia="等线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 w:ascii="等线" w:hAnsi="等线" w:eastAsia="等线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 w:ascii="等线" w:hAnsi="等线" w:eastAsia="等线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等线" w:hAnsi="等线" w:eastAsia="等线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Windows 本地教学环境配置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